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drawings/drawing1.xml" ContentType="application/vnd.openxmlformats-officedocument.drawingml.chartshapes+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E82" w:rsidRPr="00304B5B" w:rsidRDefault="00304B5B" w:rsidP="003F2028">
      <w:pPr>
        <w:widowControl w:val="0"/>
        <w:autoSpaceDE w:val="0"/>
        <w:autoSpaceDN w:val="0"/>
        <w:adjustRightInd w:val="0"/>
        <w:spacing w:after="0" w:line="360" w:lineRule="auto"/>
        <w:ind w:right="50"/>
        <w:jc w:val="center"/>
        <w:rPr>
          <w:rFonts w:ascii="Times New Roman CYR" w:hAnsi="Times New Roman CYR" w:cs="Times New Roman CYR"/>
          <w:sz w:val="28"/>
          <w:szCs w:val="28"/>
        </w:rPr>
      </w:pPr>
      <w:r>
        <w:rPr>
          <w:rFonts w:ascii="Times New Roman CYR" w:hAnsi="Times New Roman CYR" w:cs="Times New Roman CYR"/>
          <w:sz w:val="28"/>
          <w:szCs w:val="28"/>
        </w:rPr>
        <w:t>СОДЕРЖАНИЕ</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Pr="00C073EC" w:rsidRDefault="00304B5B" w:rsidP="003F2028">
      <w:pPr>
        <w:widowControl w:val="0"/>
        <w:tabs>
          <w:tab w:val="left" w:pos="567"/>
        </w:tabs>
        <w:autoSpaceDE w:val="0"/>
        <w:autoSpaceDN w:val="0"/>
        <w:adjustRightInd w:val="0"/>
        <w:spacing w:after="0" w:line="360" w:lineRule="auto"/>
        <w:ind w:right="50"/>
        <w:jc w:val="both"/>
        <w:rPr>
          <w:rFonts w:ascii="Times New Roman CYR" w:hAnsi="Times New Roman CYR" w:cs="Times New Roman CYR"/>
          <w:sz w:val="28"/>
          <w:szCs w:val="28"/>
        </w:rPr>
      </w:pPr>
      <w:r>
        <w:rPr>
          <w:rFonts w:ascii="Times New Roman CYR" w:hAnsi="Times New Roman CYR" w:cs="Times New Roman CYR"/>
          <w:sz w:val="28"/>
          <w:szCs w:val="28"/>
        </w:rPr>
        <w:t>ВВЕДЕНИЕ</w:t>
      </w:r>
      <w:r w:rsidR="00FD3FEA">
        <w:rPr>
          <w:rFonts w:ascii="Times New Roman CYR" w:hAnsi="Times New Roman CYR" w:cs="Times New Roman CYR"/>
          <w:sz w:val="28"/>
          <w:szCs w:val="28"/>
        </w:rPr>
        <w:t>………………………………………………………………</w:t>
      </w:r>
      <w:r w:rsidR="00C3740F">
        <w:rPr>
          <w:rFonts w:ascii="Times New Roman CYR" w:hAnsi="Times New Roman CYR" w:cs="Times New Roman CYR"/>
          <w:sz w:val="28"/>
          <w:szCs w:val="28"/>
        </w:rPr>
        <w:t>.</w:t>
      </w:r>
      <w:r w:rsidR="00FD3FEA">
        <w:rPr>
          <w:rFonts w:ascii="Times New Roman CYR" w:hAnsi="Times New Roman CYR" w:cs="Times New Roman CYR"/>
          <w:sz w:val="28"/>
          <w:szCs w:val="28"/>
        </w:rPr>
        <w:t>………..</w:t>
      </w:r>
      <w:r w:rsidR="00702BCB">
        <w:rPr>
          <w:rFonts w:ascii="Times New Roman CYR" w:hAnsi="Times New Roman CYR" w:cs="Times New Roman CYR"/>
          <w:sz w:val="28"/>
          <w:szCs w:val="28"/>
        </w:rPr>
        <w:t>5</w:t>
      </w:r>
    </w:p>
    <w:p w:rsidR="00750E82" w:rsidRPr="00C073EC" w:rsidRDefault="00A86B90" w:rsidP="003F2028">
      <w:pPr>
        <w:widowControl w:val="0"/>
        <w:tabs>
          <w:tab w:val="left" w:pos="567"/>
        </w:tabs>
        <w:autoSpaceDE w:val="0"/>
        <w:autoSpaceDN w:val="0"/>
        <w:adjustRightInd w:val="0"/>
        <w:spacing w:after="0" w:line="360" w:lineRule="auto"/>
        <w:ind w:right="50"/>
        <w:jc w:val="both"/>
        <w:rPr>
          <w:rFonts w:ascii="Times New Roman CYR" w:hAnsi="Times New Roman CYR" w:cs="Times New Roman CYR"/>
          <w:sz w:val="28"/>
          <w:szCs w:val="28"/>
        </w:rPr>
      </w:pPr>
      <w:r>
        <w:rPr>
          <w:rFonts w:ascii="Times New Roman CYR" w:hAnsi="Times New Roman CYR" w:cs="Times New Roman CYR"/>
          <w:sz w:val="28"/>
          <w:szCs w:val="28"/>
        </w:rPr>
        <w:t xml:space="preserve">1 </w:t>
      </w:r>
      <w:r w:rsidR="00750E82">
        <w:rPr>
          <w:rFonts w:ascii="Times New Roman CYR" w:hAnsi="Times New Roman CYR" w:cs="Times New Roman CYR"/>
          <w:sz w:val="28"/>
          <w:szCs w:val="28"/>
        </w:rPr>
        <w:t xml:space="preserve"> Т</w:t>
      </w:r>
      <w:r w:rsidR="00304B5B">
        <w:rPr>
          <w:rFonts w:ascii="Times New Roman CYR" w:hAnsi="Times New Roman CYR" w:cs="Times New Roman CYR"/>
          <w:sz w:val="28"/>
          <w:szCs w:val="28"/>
        </w:rPr>
        <w:t>ЕОРЕТИЧЕСКИЕ АСПЕКТЫ УПРАВЛЕНИЯ КАЧЕСТВОМ</w:t>
      </w:r>
      <w:r w:rsidR="00FD3FEA">
        <w:rPr>
          <w:rFonts w:ascii="Times New Roman CYR" w:hAnsi="Times New Roman CYR" w:cs="Times New Roman CYR"/>
          <w:sz w:val="28"/>
          <w:szCs w:val="28"/>
        </w:rPr>
        <w:t>……………</w:t>
      </w:r>
      <w:r w:rsidR="00702BCB">
        <w:rPr>
          <w:rFonts w:ascii="Times New Roman CYR" w:hAnsi="Times New Roman CYR" w:cs="Times New Roman CYR"/>
          <w:sz w:val="28"/>
          <w:szCs w:val="28"/>
        </w:rPr>
        <w:t>8</w:t>
      </w:r>
    </w:p>
    <w:p w:rsidR="00750E82" w:rsidRDefault="00750E82" w:rsidP="003F2028">
      <w:pPr>
        <w:widowControl w:val="0"/>
        <w:tabs>
          <w:tab w:val="left" w:pos="567"/>
          <w:tab w:val="left" w:pos="720"/>
        </w:tabs>
        <w:autoSpaceDE w:val="0"/>
        <w:autoSpaceDN w:val="0"/>
        <w:adjustRightInd w:val="0"/>
        <w:spacing w:after="0" w:line="360" w:lineRule="auto"/>
        <w:ind w:right="50"/>
        <w:jc w:val="both"/>
        <w:rPr>
          <w:rFonts w:ascii="Times New Roman CYR" w:hAnsi="Times New Roman CYR" w:cs="Times New Roman CYR"/>
          <w:sz w:val="28"/>
          <w:szCs w:val="28"/>
        </w:rPr>
      </w:pPr>
      <w:r>
        <w:rPr>
          <w:rFonts w:ascii="Times New Roman CYR" w:hAnsi="Times New Roman CYR" w:cs="Times New Roman CYR"/>
          <w:sz w:val="28"/>
          <w:szCs w:val="28"/>
        </w:rPr>
        <w:t>1.1</w:t>
      </w:r>
      <w:r>
        <w:rPr>
          <w:rFonts w:ascii="Times New Roman CYR" w:hAnsi="Times New Roman CYR" w:cs="Times New Roman CYR"/>
          <w:sz w:val="28"/>
          <w:szCs w:val="28"/>
        </w:rPr>
        <w:tab/>
        <w:t>Качество как объект управления</w:t>
      </w:r>
      <w:r w:rsidR="00FD3FEA">
        <w:rPr>
          <w:rFonts w:ascii="Times New Roman CYR" w:hAnsi="Times New Roman CYR" w:cs="Times New Roman CYR"/>
          <w:sz w:val="28"/>
          <w:szCs w:val="28"/>
        </w:rPr>
        <w:t>………………………</w:t>
      </w:r>
      <w:r w:rsidR="003F2028">
        <w:rPr>
          <w:rFonts w:ascii="Times New Roman CYR" w:hAnsi="Times New Roman CYR" w:cs="Times New Roman CYR"/>
          <w:sz w:val="28"/>
          <w:szCs w:val="28"/>
        </w:rPr>
        <w:t>.</w:t>
      </w:r>
      <w:r w:rsidR="00FD3FEA">
        <w:rPr>
          <w:rFonts w:ascii="Times New Roman CYR" w:hAnsi="Times New Roman CYR" w:cs="Times New Roman CYR"/>
          <w:sz w:val="28"/>
          <w:szCs w:val="28"/>
        </w:rPr>
        <w:t>…………………....</w:t>
      </w:r>
      <w:r w:rsidR="00702BCB">
        <w:rPr>
          <w:rFonts w:ascii="Times New Roman CYR" w:hAnsi="Times New Roman CYR" w:cs="Times New Roman CYR"/>
          <w:sz w:val="28"/>
          <w:szCs w:val="28"/>
        </w:rPr>
        <w:t>8</w:t>
      </w:r>
    </w:p>
    <w:p w:rsidR="00750E82" w:rsidRDefault="00750E82" w:rsidP="003F2028">
      <w:pPr>
        <w:widowControl w:val="0"/>
        <w:autoSpaceDE w:val="0"/>
        <w:autoSpaceDN w:val="0"/>
        <w:adjustRightInd w:val="0"/>
        <w:spacing w:after="0" w:line="360" w:lineRule="auto"/>
        <w:ind w:right="50"/>
        <w:jc w:val="both"/>
        <w:rPr>
          <w:rFonts w:ascii="Times New Roman CYR" w:hAnsi="Times New Roman CYR" w:cs="Times New Roman CYR"/>
          <w:sz w:val="28"/>
          <w:szCs w:val="28"/>
        </w:rPr>
      </w:pPr>
      <w:r>
        <w:rPr>
          <w:rFonts w:ascii="Times New Roman CYR" w:hAnsi="Times New Roman CYR" w:cs="Times New Roman CYR"/>
          <w:sz w:val="28"/>
          <w:szCs w:val="28"/>
        </w:rPr>
        <w:t>1.2</w:t>
      </w:r>
      <w:r>
        <w:rPr>
          <w:rFonts w:ascii="Times New Roman CYR" w:hAnsi="Times New Roman CYR" w:cs="Times New Roman CYR"/>
          <w:sz w:val="28"/>
          <w:szCs w:val="28"/>
        </w:rPr>
        <w:tab/>
        <w:t>Тенденции развития рынка потребительского кредитования</w:t>
      </w:r>
      <w:r w:rsidR="00FD3FEA">
        <w:rPr>
          <w:rFonts w:ascii="Times New Roman CYR" w:hAnsi="Times New Roman CYR" w:cs="Times New Roman CYR"/>
          <w:sz w:val="28"/>
          <w:szCs w:val="28"/>
        </w:rPr>
        <w:t>…………….1</w:t>
      </w:r>
      <w:r w:rsidR="001B7731">
        <w:rPr>
          <w:rFonts w:ascii="Times New Roman CYR" w:hAnsi="Times New Roman CYR" w:cs="Times New Roman CYR"/>
          <w:sz w:val="28"/>
          <w:szCs w:val="28"/>
        </w:rPr>
        <w:t>9</w:t>
      </w:r>
    </w:p>
    <w:p w:rsidR="00750E82" w:rsidRDefault="00293C33" w:rsidP="003F2028">
      <w:pPr>
        <w:widowControl w:val="0"/>
        <w:autoSpaceDE w:val="0"/>
        <w:autoSpaceDN w:val="0"/>
        <w:adjustRightInd w:val="0"/>
        <w:spacing w:after="0" w:line="360" w:lineRule="auto"/>
        <w:ind w:right="50"/>
        <w:jc w:val="both"/>
        <w:rPr>
          <w:rFonts w:ascii="Times New Roman CYR" w:hAnsi="Times New Roman CYR" w:cs="Times New Roman CYR"/>
          <w:sz w:val="28"/>
          <w:szCs w:val="28"/>
        </w:rPr>
      </w:pPr>
      <w:r>
        <w:rPr>
          <w:rFonts w:ascii="Times New Roman CYR" w:hAnsi="Times New Roman CYR" w:cs="Times New Roman CYR"/>
          <w:sz w:val="28"/>
          <w:szCs w:val="28"/>
        </w:rPr>
        <w:t>1</w:t>
      </w:r>
      <w:r w:rsidR="00750E82">
        <w:rPr>
          <w:rFonts w:ascii="Times New Roman CYR" w:hAnsi="Times New Roman CYR" w:cs="Times New Roman CYR"/>
          <w:sz w:val="28"/>
          <w:szCs w:val="28"/>
        </w:rPr>
        <w:t>.3</w:t>
      </w:r>
      <w:r w:rsidR="00750E82">
        <w:rPr>
          <w:rFonts w:ascii="Times New Roman CYR" w:hAnsi="Times New Roman CYR" w:cs="Times New Roman CYR"/>
          <w:sz w:val="28"/>
          <w:szCs w:val="28"/>
        </w:rPr>
        <w:tab/>
        <w:t>Контроль как составляющая процесса управления качеством</w:t>
      </w:r>
      <w:r w:rsidR="00FD3FEA">
        <w:rPr>
          <w:rFonts w:ascii="Times New Roman CYR" w:hAnsi="Times New Roman CYR" w:cs="Times New Roman CYR"/>
          <w:sz w:val="28"/>
          <w:szCs w:val="28"/>
        </w:rPr>
        <w:t>…………2</w:t>
      </w:r>
      <w:r w:rsidR="00702BCB">
        <w:rPr>
          <w:rFonts w:ascii="Times New Roman CYR" w:hAnsi="Times New Roman CYR" w:cs="Times New Roman CYR"/>
          <w:sz w:val="28"/>
          <w:szCs w:val="28"/>
        </w:rPr>
        <w:t>1</w:t>
      </w:r>
    </w:p>
    <w:p w:rsidR="00750E82" w:rsidRPr="00C073EC" w:rsidRDefault="00A86B90" w:rsidP="003F2028">
      <w:pPr>
        <w:widowControl w:val="0"/>
        <w:tabs>
          <w:tab w:val="left" w:pos="567"/>
        </w:tabs>
        <w:autoSpaceDE w:val="0"/>
        <w:autoSpaceDN w:val="0"/>
        <w:adjustRightInd w:val="0"/>
        <w:spacing w:after="0" w:line="360" w:lineRule="auto"/>
        <w:ind w:right="50"/>
        <w:jc w:val="both"/>
        <w:rPr>
          <w:rFonts w:ascii="Times New Roman CYR" w:hAnsi="Times New Roman CYR" w:cs="Times New Roman CYR"/>
          <w:sz w:val="28"/>
          <w:szCs w:val="28"/>
        </w:rPr>
      </w:pPr>
      <w:r>
        <w:rPr>
          <w:rFonts w:ascii="Times New Roman CYR" w:hAnsi="Times New Roman CYR" w:cs="Times New Roman CYR"/>
          <w:sz w:val="28"/>
          <w:szCs w:val="28"/>
        </w:rPr>
        <w:t xml:space="preserve">2 </w:t>
      </w:r>
      <w:r w:rsidR="00750E82">
        <w:rPr>
          <w:rFonts w:ascii="Times New Roman CYR" w:hAnsi="Times New Roman CYR" w:cs="Times New Roman CYR"/>
          <w:sz w:val="28"/>
          <w:szCs w:val="28"/>
        </w:rPr>
        <w:t xml:space="preserve"> А</w:t>
      </w:r>
      <w:r w:rsidR="00304B5B">
        <w:rPr>
          <w:rFonts w:ascii="Times New Roman CYR" w:hAnsi="Times New Roman CYR" w:cs="Times New Roman CYR"/>
          <w:sz w:val="28"/>
          <w:szCs w:val="28"/>
        </w:rPr>
        <w:t xml:space="preserve">НАЛИЗ СИСТЕМЫ УПРАВЛЕНИЯ КАЧЕСТВОМ  </w:t>
      </w:r>
      <w:r w:rsidR="00F039F2">
        <w:rPr>
          <w:rFonts w:ascii="Times New Roman CYR" w:hAnsi="Times New Roman CYR" w:cs="Times New Roman CYR"/>
          <w:sz w:val="28"/>
          <w:szCs w:val="28"/>
        </w:rPr>
        <w:t xml:space="preserve">ООО </w:t>
      </w:r>
      <w:r w:rsidR="00750E82">
        <w:rPr>
          <w:rFonts w:ascii="Times New Roman CYR" w:hAnsi="Times New Roman CYR" w:cs="Times New Roman CYR"/>
          <w:sz w:val="28"/>
          <w:szCs w:val="28"/>
        </w:rPr>
        <w:t>«</w:t>
      </w:r>
      <w:proofErr w:type="spellStart"/>
      <w:r w:rsidR="00F039F2">
        <w:rPr>
          <w:rFonts w:ascii="Times New Roman CYR" w:hAnsi="Times New Roman CYR" w:cs="Times New Roman CYR"/>
          <w:sz w:val="28"/>
          <w:szCs w:val="28"/>
        </w:rPr>
        <w:t>Русфинанс</w:t>
      </w:r>
      <w:proofErr w:type="spellEnd"/>
      <w:r w:rsidR="00F039F2">
        <w:rPr>
          <w:rFonts w:ascii="Times New Roman CYR" w:hAnsi="Times New Roman CYR" w:cs="Times New Roman CYR"/>
          <w:sz w:val="28"/>
          <w:szCs w:val="28"/>
        </w:rPr>
        <w:t xml:space="preserve"> Банк»</w:t>
      </w:r>
      <w:r w:rsidR="00FD3FEA">
        <w:rPr>
          <w:rFonts w:ascii="Times New Roman CYR" w:hAnsi="Times New Roman CYR" w:cs="Times New Roman CYR"/>
          <w:sz w:val="28"/>
          <w:szCs w:val="28"/>
        </w:rPr>
        <w:t>……………………………………</w:t>
      </w:r>
      <w:r w:rsidR="003F2028">
        <w:rPr>
          <w:rFonts w:ascii="Times New Roman CYR" w:hAnsi="Times New Roman CYR" w:cs="Times New Roman CYR"/>
          <w:sz w:val="28"/>
          <w:szCs w:val="28"/>
        </w:rPr>
        <w:t>……...</w:t>
      </w:r>
      <w:r w:rsidR="00FD3FEA">
        <w:rPr>
          <w:rFonts w:ascii="Times New Roman CYR" w:hAnsi="Times New Roman CYR" w:cs="Times New Roman CYR"/>
          <w:sz w:val="28"/>
          <w:szCs w:val="28"/>
        </w:rPr>
        <w:t>……………………………………2</w:t>
      </w:r>
      <w:r w:rsidR="001B7731">
        <w:rPr>
          <w:rFonts w:ascii="Times New Roman CYR" w:hAnsi="Times New Roman CYR" w:cs="Times New Roman CYR"/>
          <w:sz w:val="28"/>
          <w:szCs w:val="28"/>
        </w:rPr>
        <w:t>7</w:t>
      </w:r>
    </w:p>
    <w:p w:rsidR="00750E82" w:rsidRPr="00C073EC" w:rsidRDefault="00750E82" w:rsidP="003F2028">
      <w:pPr>
        <w:widowControl w:val="0"/>
        <w:tabs>
          <w:tab w:val="left" w:pos="567"/>
        </w:tabs>
        <w:autoSpaceDE w:val="0"/>
        <w:autoSpaceDN w:val="0"/>
        <w:adjustRightInd w:val="0"/>
        <w:spacing w:after="0" w:line="360" w:lineRule="auto"/>
        <w:ind w:right="50"/>
        <w:jc w:val="both"/>
        <w:rPr>
          <w:rFonts w:ascii="Times New Roman CYR" w:hAnsi="Times New Roman CYR" w:cs="Times New Roman CYR"/>
          <w:sz w:val="28"/>
          <w:szCs w:val="28"/>
        </w:rPr>
      </w:pPr>
      <w:r>
        <w:rPr>
          <w:rFonts w:ascii="Times New Roman CYR" w:hAnsi="Times New Roman CYR" w:cs="Times New Roman CYR"/>
          <w:sz w:val="28"/>
          <w:szCs w:val="28"/>
        </w:rPr>
        <w:t>2.</w:t>
      </w:r>
      <w:r w:rsidR="00F039F2">
        <w:rPr>
          <w:rFonts w:ascii="Times New Roman CYR" w:hAnsi="Times New Roman CYR" w:cs="Times New Roman CYR"/>
          <w:sz w:val="28"/>
          <w:szCs w:val="28"/>
        </w:rPr>
        <w:t>1 Характеристика деятельност</w:t>
      </w:r>
      <w:proofErr w:type="gramStart"/>
      <w:r w:rsidR="00F039F2">
        <w:rPr>
          <w:rFonts w:ascii="Times New Roman CYR" w:hAnsi="Times New Roman CYR" w:cs="Times New Roman CYR"/>
          <w:sz w:val="28"/>
          <w:szCs w:val="28"/>
        </w:rPr>
        <w:t>и ООО</w:t>
      </w:r>
      <w:proofErr w:type="gramEnd"/>
      <w:r w:rsidR="00F039F2">
        <w:rPr>
          <w:rFonts w:ascii="Times New Roman CYR" w:hAnsi="Times New Roman CYR" w:cs="Times New Roman CYR"/>
          <w:sz w:val="28"/>
          <w:szCs w:val="28"/>
        </w:rPr>
        <w:t xml:space="preserve"> «</w:t>
      </w:r>
      <w:proofErr w:type="spellStart"/>
      <w:r w:rsidR="00F039F2">
        <w:rPr>
          <w:rFonts w:ascii="Times New Roman CYR" w:hAnsi="Times New Roman CYR" w:cs="Times New Roman CYR"/>
          <w:sz w:val="28"/>
          <w:szCs w:val="28"/>
        </w:rPr>
        <w:t>Русфинанс</w:t>
      </w:r>
      <w:proofErr w:type="spellEnd"/>
      <w:r w:rsidR="00F039F2">
        <w:rPr>
          <w:rFonts w:ascii="Times New Roman CYR" w:hAnsi="Times New Roman CYR" w:cs="Times New Roman CYR"/>
          <w:sz w:val="28"/>
          <w:szCs w:val="28"/>
        </w:rPr>
        <w:t xml:space="preserve"> Банк»</w:t>
      </w:r>
      <w:r w:rsidR="00FD3FEA">
        <w:rPr>
          <w:rFonts w:ascii="Times New Roman CYR" w:hAnsi="Times New Roman CYR" w:cs="Times New Roman CYR"/>
          <w:sz w:val="28"/>
          <w:szCs w:val="28"/>
        </w:rPr>
        <w:t>……………………..2</w:t>
      </w:r>
      <w:r w:rsidR="001B7731">
        <w:rPr>
          <w:rFonts w:ascii="Times New Roman CYR" w:hAnsi="Times New Roman CYR" w:cs="Times New Roman CYR"/>
          <w:sz w:val="28"/>
          <w:szCs w:val="28"/>
        </w:rPr>
        <w:t>7</w:t>
      </w:r>
    </w:p>
    <w:p w:rsidR="00F039F2" w:rsidRDefault="00750E82" w:rsidP="003F2028">
      <w:pPr>
        <w:widowControl w:val="0"/>
        <w:tabs>
          <w:tab w:val="left" w:pos="567"/>
        </w:tabs>
        <w:autoSpaceDE w:val="0"/>
        <w:autoSpaceDN w:val="0"/>
        <w:adjustRightInd w:val="0"/>
        <w:spacing w:after="0" w:line="360" w:lineRule="auto"/>
        <w:ind w:right="50"/>
        <w:jc w:val="both"/>
        <w:rPr>
          <w:rFonts w:ascii="Times New Roman CYR" w:hAnsi="Times New Roman CYR" w:cs="Times New Roman CYR"/>
          <w:sz w:val="28"/>
          <w:szCs w:val="28"/>
        </w:rPr>
      </w:pPr>
      <w:r>
        <w:rPr>
          <w:rFonts w:ascii="Times New Roman CYR" w:hAnsi="Times New Roman CYR" w:cs="Times New Roman CYR"/>
          <w:sz w:val="28"/>
          <w:szCs w:val="28"/>
        </w:rPr>
        <w:t xml:space="preserve">2.2 Анализ состояния обслуживания клиентов в </w:t>
      </w:r>
      <w:r w:rsidR="00F039F2">
        <w:rPr>
          <w:rFonts w:ascii="Times New Roman CYR" w:hAnsi="Times New Roman CYR" w:cs="Times New Roman CYR"/>
          <w:sz w:val="28"/>
          <w:szCs w:val="28"/>
        </w:rPr>
        <w:t>ООО «</w:t>
      </w:r>
      <w:proofErr w:type="spellStart"/>
      <w:r w:rsidR="00F039F2">
        <w:rPr>
          <w:rFonts w:ascii="Times New Roman CYR" w:hAnsi="Times New Roman CYR" w:cs="Times New Roman CYR"/>
          <w:sz w:val="28"/>
          <w:szCs w:val="28"/>
        </w:rPr>
        <w:t>Русфинанс</w:t>
      </w:r>
      <w:proofErr w:type="spellEnd"/>
      <w:r w:rsidR="00F039F2">
        <w:rPr>
          <w:rFonts w:ascii="Times New Roman CYR" w:hAnsi="Times New Roman CYR" w:cs="Times New Roman CYR"/>
          <w:sz w:val="28"/>
          <w:szCs w:val="28"/>
        </w:rPr>
        <w:t xml:space="preserve"> Банк»</w:t>
      </w:r>
      <w:r w:rsidR="00304B5B">
        <w:rPr>
          <w:rFonts w:ascii="Times New Roman CYR" w:hAnsi="Times New Roman CYR" w:cs="Times New Roman CYR"/>
          <w:sz w:val="28"/>
          <w:szCs w:val="28"/>
        </w:rPr>
        <w:t xml:space="preserve"> и выявление плюсов и минусов в обслуживании</w:t>
      </w:r>
      <w:r w:rsidR="00FD3FEA">
        <w:rPr>
          <w:rFonts w:ascii="Times New Roman CYR" w:hAnsi="Times New Roman CYR" w:cs="Times New Roman CYR"/>
          <w:sz w:val="28"/>
          <w:szCs w:val="28"/>
        </w:rPr>
        <w:t>………………………………...3</w:t>
      </w:r>
      <w:r w:rsidR="001B7731">
        <w:rPr>
          <w:rFonts w:ascii="Times New Roman CYR" w:hAnsi="Times New Roman CYR" w:cs="Times New Roman CYR"/>
          <w:sz w:val="28"/>
          <w:szCs w:val="28"/>
        </w:rPr>
        <w:t>4</w:t>
      </w:r>
    </w:p>
    <w:p w:rsidR="00750E82" w:rsidRDefault="00750E82" w:rsidP="003F2028">
      <w:pPr>
        <w:widowControl w:val="0"/>
        <w:tabs>
          <w:tab w:val="left" w:pos="567"/>
        </w:tabs>
        <w:autoSpaceDE w:val="0"/>
        <w:autoSpaceDN w:val="0"/>
        <w:adjustRightInd w:val="0"/>
        <w:spacing w:after="0" w:line="360" w:lineRule="auto"/>
        <w:ind w:right="50"/>
        <w:jc w:val="both"/>
        <w:rPr>
          <w:rFonts w:ascii="Times New Roman CYR" w:hAnsi="Times New Roman CYR" w:cs="Times New Roman CYR"/>
          <w:sz w:val="28"/>
          <w:szCs w:val="28"/>
        </w:rPr>
      </w:pPr>
      <w:r>
        <w:rPr>
          <w:rFonts w:ascii="Times New Roman CYR" w:hAnsi="Times New Roman CYR" w:cs="Times New Roman CYR"/>
          <w:sz w:val="28"/>
          <w:szCs w:val="28"/>
        </w:rPr>
        <w:t>3</w:t>
      </w:r>
      <w:r w:rsidR="007D5610">
        <w:rPr>
          <w:rFonts w:ascii="Times New Roman CYR" w:hAnsi="Times New Roman CYR" w:cs="Times New Roman CYR"/>
          <w:sz w:val="28"/>
          <w:szCs w:val="28"/>
        </w:rPr>
        <w:t xml:space="preserve">  </w:t>
      </w:r>
      <w:r>
        <w:rPr>
          <w:rFonts w:ascii="Times New Roman CYR" w:hAnsi="Times New Roman CYR" w:cs="Times New Roman CYR"/>
          <w:sz w:val="28"/>
          <w:szCs w:val="28"/>
        </w:rPr>
        <w:t>Р</w:t>
      </w:r>
      <w:r w:rsidR="00A86B90">
        <w:rPr>
          <w:rFonts w:ascii="Times New Roman CYR" w:hAnsi="Times New Roman CYR" w:cs="Times New Roman CYR"/>
          <w:sz w:val="28"/>
          <w:szCs w:val="28"/>
        </w:rPr>
        <w:t>АЗРАБОТКА МЕРОПРИЯТИЙ ПО ПОВЫШЕНИЮ КАЧЕСТВА УСЛУГ ООО «</w:t>
      </w:r>
      <w:proofErr w:type="spellStart"/>
      <w:r w:rsidR="00A86B90">
        <w:rPr>
          <w:rFonts w:ascii="Times New Roman CYR" w:hAnsi="Times New Roman CYR" w:cs="Times New Roman CYR"/>
          <w:sz w:val="28"/>
          <w:szCs w:val="28"/>
        </w:rPr>
        <w:t>Русфинанс</w:t>
      </w:r>
      <w:proofErr w:type="spellEnd"/>
      <w:r w:rsidR="00A86B90">
        <w:rPr>
          <w:rFonts w:ascii="Times New Roman CYR" w:hAnsi="Times New Roman CYR" w:cs="Times New Roman CYR"/>
          <w:sz w:val="28"/>
          <w:szCs w:val="28"/>
        </w:rPr>
        <w:t xml:space="preserve"> Банк»</w:t>
      </w:r>
      <w:r w:rsidR="007D5610">
        <w:rPr>
          <w:rFonts w:ascii="Times New Roman CYR" w:hAnsi="Times New Roman CYR" w:cs="Times New Roman CYR"/>
          <w:sz w:val="28"/>
          <w:szCs w:val="28"/>
        </w:rPr>
        <w:t xml:space="preserve"> и оценка их эффективности</w:t>
      </w:r>
      <w:r w:rsidR="00FD3FEA">
        <w:rPr>
          <w:rFonts w:ascii="Times New Roman CYR" w:hAnsi="Times New Roman CYR" w:cs="Times New Roman CYR"/>
          <w:sz w:val="28"/>
          <w:szCs w:val="28"/>
        </w:rPr>
        <w:t>……………………………</w:t>
      </w:r>
      <w:r w:rsidR="001B7731">
        <w:rPr>
          <w:rFonts w:ascii="Times New Roman CYR" w:hAnsi="Times New Roman CYR" w:cs="Times New Roman CYR"/>
          <w:sz w:val="28"/>
          <w:szCs w:val="28"/>
        </w:rPr>
        <w:t>50</w:t>
      </w:r>
    </w:p>
    <w:p w:rsidR="00A86B90" w:rsidRDefault="00A86B90" w:rsidP="003F2028">
      <w:pPr>
        <w:widowControl w:val="0"/>
        <w:tabs>
          <w:tab w:val="left" w:pos="567"/>
        </w:tabs>
        <w:autoSpaceDE w:val="0"/>
        <w:autoSpaceDN w:val="0"/>
        <w:adjustRightInd w:val="0"/>
        <w:spacing w:after="0" w:line="360" w:lineRule="auto"/>
        <w:ind w:right="50"/>
        <w:jc w:val="both"/>
        <w:rPr>
          <w:rFonts w:ascii="Times New Roman CYR" w:hAnsi="Times New Roman CYR" w:cs="Times New Roman CYR"/>
          <w:sz w:val="28"/>
          <w:szCs w:val="28"/>
        </w:rPr>
      </w:pPr>
      <w:r>
        <w:rPr>
          <w:rFonts w:ascii="Times New Roman CYR" w:hAnsi="Times New Roman CYR" w:cs="Times New Roman CYR"/>
          <w:sz w:val="28"/>
          <w:szCs w:val="28"/>
        </w:rPr>
        <w:t>3.1 Разработка анкет для проведения оценки удовлетворенности клиентов и обработка результатов анкетирования</w:t>
      </w:r>
      <w:r w:rsidR="00FD3FEA">
        <w:rPr>
          <w:rFonts w:ascii="Times New Roman CYR" w:hAnsi="Times New Roman CYR" w:cs="Times New Roman CYR"/>
          <w:sz w:val="28"/>
          <w:szCs w:val="28"/>
        </w:rPr>
        <w:t>………………………………………….</w:t>
      </w:r>
      <w:r w:rsidR="001B7731">
        <w:rPr>
          <w:rFonts w:ascii="Times New Roman CYR" w:hAnsi="Times New Roman CYR" w:cs="Times New Roman CYR"/>
          <w:sz w:val="28"/>
          <w:szCs w:val="28"/>
        </w:rPr>
        <w:t>50</w:t>
      </w:r>
    </w:p>
    <w:p w:rsidR="00A86B90" w:rsidRDefault="00A86B90" w:rsidP="003F2028">
      <w:pPr>
        <w:widowControl w:val="0"/>
        <w:tabs>
          <w:tab w:val="left" w:pos="567"/>
        </w:tabs>
        <w:autoSpaceDE w:val="0"/>
        <w:autoSpaceDN w:val="0"/>
        <w:adjustRightInd w:val="0"/>
        <w:spacing w:after="0" w:line="360" w:lineRule="auto"/>
        <w:ind w:right="50"/>
        <w:jc w:val="both"/>
        <w:rPr>
          <w:rFonts w:ascii="Times New Roman CYR" w:hAnsi="Times New Roman CYR" w:cs="Times New Roman CYR"/>
          <w:sz w:val="28"/>
          <w:szCs w:val="28"/>
        </w:rPr>
      </w:pPr>
      <w:r>
        <w:rPr>
          <w:rFonts w:ascii="Times New Roman CYR" w:hAnsi="Times New Roman CYR" w:cs="Times New Roman CYR"/>
          <w:sz w:val="28"/>
          <w:szCs w:val="28"/>
        </w:rPr>
        <w:t>3.2  Разработка мероприятий по повышению качества услуг в информационно-справочном центре ООО «</w:t>
      </w:r>
      <w:proofErr w:type="spellStart"/>
      <w:r>
        <w:rPr>
          <w:rFonts w:ascii="Times New Roman CYR" w:hAnsi="Times New Roman CYR" w:cs="Times New Roman CYR"/>
          <w:sz w:val="28"/>
          <w:szCs w:val="28"/>
        </w:rPr>
        <w:t>Русфинанс</w:t>
      </w:r>
      <w:proofErr w:type="spellEnd"/>
      <w:r>
        <w:rPr>
          <w:rFonts w:ascii="Times New Roman CYR" w:hAnsi="Times New Roman CYR" w:cs="Times New Roman CYR"/>
          <w:sz w:val="28"/>
          <w:szCs w:val="28"/>
        </w:rPr>
        <w:t xml:space="preserve"> Банк»</w:t>
      </w:r>
      <w:r w:rsidR="00FD3FEA">
        <w:rPr>
          <w:rFonts w:ascii="Times New Roman CYR" w:hAnsi="Times New Roman CYR" w:cs="Times New Roman CYR"/>
          <w:sz w:val="28"/>
          <w:szCs w:val="28"/>
        </w:rPr>
        <w:t>…………………………………...5</w:t>
      </w:r>
      <w:r w:rsidR="001B7731">
        <w:rPr>
          <w:rFonts w:ascii="Times New Roman CYR" w:hAnsi="Times New Roman CYR" w:cs="Times New Roman CYR"/>
          <w:sz w:val="28"/>
          <w:szCs w:val="28"/>
        </w:rPr>
        <w:t>9</w:t>
      </w:r>
    </w:p>
    <w:p w:rsidR="00A86B90" w:rsidRDefault="00A86B90" w:rsidP="003F2028">
      <w:pPr>
        <w:widowControl w:val="0"/>
        <w:tabs>
          <w:tab w:val="left" w:pos="567"/>
        </w:tabs>
        <w:autoSpaceDE w:val="0"/>
        <w:autoSpaceDN w:val="0"/>
        <w:adjustRightInd w:val="0"/>
        <w:spacing w:after="0" w:line="360" w:lineRule="auto"/>
        <w:ind w:right="50"/>
        <w:jc w:val="both"/>
        <w:rPr>
          <w:rFonts w:ascii="Times New Roman CYR" w:hAnsi="Times New Roman CYR" w:cs="Times New Roman CYR"/>
          <w:sz w:val="28"/>
          <w:szCs w:val="28"/>
        </w:rPr>
      </w:pPr>
      <w:r>
        <w:rPr>
          <w:rFonts w:ascii="Times New Roman CYR" w:hAnsi="Times New Roman CYR" w:cs="Times New Roman CYR"/>
          <w:sz w:val="28"/>
          <w:szCs w:val="28"/>
        </w:rPr>
        <w:t>3.3 Разработка мероприятий по повышению качества услуг в дополнительных офисах ООО «</w:t>
      </w:r>
      <w:proofErr w:type="spellStart"/>
      <w:r>
        <w:rPr>
          <w:rFonts w:ascii="Times New Roman CYR" w:hAnsi="Times New Roman CYR" w:cs="Times New Roman CYR"/>
          <w:sz w:val="28"/>
          <w:szCs w:val="28"/>
        </w:rPr>
        <w:t>Русфинанс</w:t>
      </w:r>
      <w:proofErr w:type="spellEnd"/>
      <w:r>
        <w:rPr>
          <w:rFonts w:ascii="Times New Roman CYR" w:hAnsi="Times New Roman CYR" w:cs="Times New Roman CYR"/>
          <w:sz w:val="28"/>
          <w:szCs w:val="28"/>
        </w:rPr>
        <w:t xml:space="preserve"> Банк»</w:t>
      </w:r>
      <w:r w:rsidR="00FD3FEA">
        <w:rPr>
          <w:rFonts w:ascii="Times New Roman CYR" w:hAnsi="Times New Roman CYR" w:cs="Times New Roman CYR"/>
          <w:sz w:val="28"/>
          <w:szCs w:val="28"/>
        </w:rPr>
        <w:t>…………………………………………………...6</w:t>
      </w:r>
      <w:r w:rsidR="00702BCB">
        <w:rPr>
          <w:rFonts w:ascii="Times New Roman CYR" w:hAnsi="Times New Roman CYR" w:cs="Times New Roman CYR"/>
          <w:sz w:val="28"/>
          <w:szCs w:val="28"/>
        </w:rPr>
        <w:t>3</w:t>
      </w:r>
    </w:p>
    <w:p w:rsidR="00A86B90" w:rsidRDefault="00DD0A08" w:rsidP="003F2028">
      <w:pPr>
        <w:widowControl w:val="0"/>
        <w:tabs>
          <w:tab w:val="left" w:pos="567"/>
        </w:tabs>
        <w:autoSpaceDE w:val="0"/>
        <w:autoSpaceDN w:val="0"/>
        <w:adjustRightInd w:val="0"/>
        <w:spacing w:after="0" w:line="360" w:lineRule="auto"/>
        <w:ind w:right="50"/>
        <w:jc w:val="both"/>
        <w:rPr>
          <w:rFonts w:ascii="Times New Roman CYR" w:hAnsi="Times New Roman CYR" w:cs="Times New Roman CYR"/>
          <w:sz w:val="28"/>
          <w:szCs w:val="28"/>
        </w:rPr>
      </w:pPr>
      <w:r>
        <w:rPr>
          <w:rFonts w:ascii="Times New Roman CYR" w:hAnsi="Times New Roman CYR" w:cs="Times New Roman CYR"/>
          <w:sz w:val="28"/>
          <w:szCs w:val="28"/>
        </w:rPr>
        <w:t>3</w:t>
      </w:r>
      <w:r w:rsidR="00A86B90">
        <w:rPr>
          <w:rFonts w:ascii="Times New Roman CYR" w:hAnsi="Times New Roman CYR" w:cs="Times New Roman CYR"/>
          <w:sz w:val="28"/>
          <w:szCs w:val="28"/>
        </w:rPr>
        <w:t>.</w:t>
      </w:r>
      <w:r>
        <w:rPr>
          <w:rFonts w:ascii="Times New Roman CYR" w:hAnsi="Times New Roman CYR" w:cs="Times New Roman CYR"/>
          <w:sz w:val="28"/>
          <w:szCs w:val="28"/>
        </w:rPr>
        <w:t>4</w:t>
      </w:r>
      <w:r w:rsidR="00A86B90">
        <w:rPr>
          <w:rFonts w:ascii="Times New Roman CYR" w:hAnsi="Times New Roman CYR" w:cs="Times New Roman CYR"/>
          <w:sz w:val="28"/>
          <w:szCs w:val="28"/>
        </w:rPr>
        <w:t xml:space="preserve"> Оценка затрат на проведение процедуры оценки удовлетворенности клиентов ООО «</w:t>
      </w:r>
      <w:proofErr w:type="spellStart"/>
      <w:r w:rsidR="00A86B90">
        <w:rPr>
          <w:rFonts w:ascii="Times New Roman CYR" w:hAnsi="Times New Roman CYR" w:cs="Times New Roman CYR"/>
          <w:sz w:val="28"/>
          <w:szCs w:val="28"/>
        </w:rPr>
        <w:t>Русфинанс</w:t>
      </w:r>
      <w:proofErr w:type="spellEnd"/>
      <w:r w:rsidR="00A86B90">
        <w:rPr>
          <w:rFonts w:ascii="Times New Roman CYR" w:hAnsi="Times New Roman CYR" w:cs="Times New Roman CYR"/>
          <w:sz w:val="28"/>
          <w:szCs w:val="28"/>
        </w:rPr>
        <w:t xml:space="preserve"> Банк»</w:t>
      </w:r>
      <w:r w:rsidR="00FD3FEA">
        <w:rPr>
          <w:rFonts w:ascii="Times New Roman CYR" w:hAnsi="Times New Roman CYR" w:cs="Times New Roman CYR"/>
          <w:sz w:val="28"/>
          <w:szCs w:val="28"/>
        </w:rPr>
        <w:t>………………………………………</w:t>
      </w:r>
      <w:r w:rsidR="003F2028">
        <w:rPr>
          <w:rFonts w:ascii="Times New Roman CYR" w:hAnsi="Times New Roman CYR" w:cs="Times New Roman CYR"/>
          <w:sz w:val="28"/>
          <w:szCs w:val="28"/>
        </w:rPr>
        <w:t>...</w:t>
      </w:r>
      <w:r w:rsidR="00FD3FEA">
        <w:rPr>
          <w:rFonts w:ascii="Times New Roman CYR" w:hAnsi="Times New Roman CYR" w:cs="Times New Roman CYR"/>
          <w:sz w:val="28"/>
          <w:szCs w:val="28"/>
        </w:rPr>
        <w:t>………67</w:t>
      </w:r>
    </w:p>
    <w:p w:rsidR="00A86B90" w:rsidRDefault="00DD0A08" w:rsidP="003F2028">
      <w:pPr>
        <w:widowControl w:val="0"/>
        <w:tabs>
          <w:tab w:val="left" w:pos="567"/>
        </w:tabs>
        <w:autoSpaceDE w:val="0"/>
        <w:autoSpaceDN w:val="0"/>
        <w:adjustRightInd w:val="0"/>
        <w:spacing w:after="0" w:line="360" w:lineRule="auto"/>
        <w:ind w:right="50"/>
        <w:jc w:val="both"/>
        <w:rPr>
          <w:rFonts w:ascii="Times New Roman CYR" w:hAnsi="Times New Roman CYR" w:cs="Times New Roman CYR"/>
          <w:sz w:val="28"/>
          <w:szCs w:val="28"/>
        </w:rPr>
      </w:pPr>
      <w:r>
        <w:rPr>
          <w:rFonts w:ascii="Times New Roman CYR" w:hAnsi="Times New Roman CYR" w:cs="Times New Roman CYR"/>
          <w:sz w:val="28"/>
          <w:szCs w:val="28"/>
        </w:rPr>
        <w:t xml:space="preserve">3.5 </w:t>
      </w:r>
      <w:r w:rsidR="00A86B90">
        <w:rPr>
          <w:rFonts w:ascii="Times New Roman CYR" w:hAnsi="Times New Roman CYR" w:cs="Times New Roman CYR"/>
          <w:sz w:val="28"/>
          <w:szCs w:val="28"/>
        </w:rPr>
        <w:t>Оценка экономического результата от внедрения процедуры оценки удовлетворенности клиентов ООО «</w:t>
      </w:r>
      <w:proofErr w:type="spellStart"/>
      <w:r w:rsidR="00A86B90">
        <w:rPr>
          <w:rFonts w:ascii="Times New Roman CYR" w:hAnsi="Times New Roman CYR" w:cs="Times New Roman CYR"/>
          <w:sz w:val="28"/>
          <w:szCs w:val="28"/>
        </w:rPr>
        <w:t>Русфинанс</w:t>
      </w:r>
      <w:proofErr w:type="spellEnd"/>
      <w:r w:rsidR="00A86B90">
        <w:rPr>
          <w:rFonts w:ascii="Times New Roman CYR" w:hAnsi="Times New Roman CYR" w:cs="Times New Roman CYR"/>
          <w:sz w:val="28"/>
          <w:szCs w:val="28"/>
        </w:rPr>
        <w:t xml:space="preserve"> Банк»</w:t>
      </w:r>
      <w:r w:rsidR="00FD3FEA">
        <w:rPr>
          <w:rFonts w:ascii="Times New Roman CYR" w:hAnsi="Times New Roman CYR" w:cs="Times New Roman CYR"/>
          <w:sz w:val="28"/>
          <w:szCs w:val="28"/>
        </w:rPr>
        <w:t>……………………</w:t>
      </w:r>
      <w:r w:rsidR="003F2028">
        <w:rPr>
          <w:rFonts w:ascii="Times New Roman CYR" w:hAnsi="Times New Roman CYR" w:cs="Times New Roman CYR"/>
          <w:sz w:val="28"/>
          <w:szCs w:val="28"/>
        </w:rPr>
        <w:t>...</w:t>
      </w:r>
      <w:r w:rsidR="00FD3FEA">
        <w:rPr>
          <w:rFonts w:ascii="Times New Roman CYR" w:hAnsi="Times New Roman CYR" w:cs="Times New Roman CYR"/>
          <w:sz w:val="28"/>
          <w:szCs w:val="28"/>
        </w:rPr>
        <w:t>…..7</w:t>
      </w:r>
      <w:r w:rsidR="001B7731">
        <w:rPr>
          <w:rFonts w:ascii="Times New Roman CYR" w:hAnsi="Times New Roman CYR" w:cs="Times New Roman CYR"/>
          <w:sz w:val="28"/>
          <w:szCs w:val="28"/>
        </w:rPr>
        <w:t>1</w:t>
      </w:r>
    </w:p>
    <w:p w:rsidR="00DD0A08" w:rsidRDefault="00DD0A08" w:rsidP="003F2028">
      <w:pPr>
        <w:widowControl w:val="0"/>
        <w:tabs>
          <w:tab w:val="left" w:pos="567"/>
        </w:tabs>
        <w:autoSpaceDE w:val="0"/>
        <w:autoSpaceDN w:val="0"/>
        <w:adjustRightInd w:val="0"/>
        <w:spacing w:after="0" w:line="360" w:lineRule="auto"/>
        <w:ind w:right="50"/>
        <w:jc w:val="both"/>
        <w:rPr>
          <w:rFonts w:ascii="Times New Roman CYR" w:hAnsi="Times New Roman CYR" w:cs="Times New Roman CYR"/>
          <w:sz w:val="28"/>
          <w:szCs w:val="28"/>
        </w:rPr>
      </w:pPr>
      <w:r>
        <w:rPr>
          <w:rFonts w:ascii="Times New Roman CYR" w:hAnsi="Times New Roman CYR" w:cs="Times New Roman CYR"/>
          <w:sz w:val="28"/>
          <w:szCs w:val="28"/>
        </w:rPr>
        <w:t>3.6 Оценка экономической эффективности</w:t>
      </w:r>
      <w:r w:rsidR="00FD3FEA">
        <w:rPr>
          <w:rFonts w:ascii="Times New Roman CYR" w:hAnsi="Times New Roman CYR" w:cs="Times New Roman CYR"/>
          <w:sz w:val="28"/>
          <w:szCs w:val="28"/>
        </w:rPr>
        <w:t>…………………………………</w:t>
      </w:r>
      <w:r w:rsidR="003F2028">
        <w:rPr>
          <w:rFonts w:ascii="Times New Roman CYR" w:hAnsi="Times New Roman CYR" w:cs="Times New Roman CYR"/>
          <w:sz w:val="28"/>
          <w:szCs w:val="28"/>
        </w:rPr>
        <w:t>...</w:t>
      </w:r>
      <w:r w:rsidR="00FD3FEA">
        <w:rPr>
          <w:rFonts w:ascii="Times New Roman CYR" w:hAnsi="Times New Roman CYR" w:cs="Times New Roman CYR"/>
          <w:sz w:val="28"/>
          <w:szCs w:val="28"/>
        </w:rPr>
        <w:t>….7</w:t>
      </w:r>
      <w:r w:rsidR="00C3740F">
        <w:rPr>
          <w:rFonts w:ascii="Times New Roman CYR" w:hAnsi="Times New Roman CYR" w:cs="Times New Roman CYR"/>
          <w:sz w:val="28"/>
          <w:szCs w:val="28"/>
        </w:rPr>
        <w:t>3</w:t>
      </w:r>
    </w:p>
    <w:p w:rsidR="00750E82" w:rsidRPr="00C073EC" w:rsidRDefault="007C5C85" w:rsidP="003F2028">
      <w:pPr>
        <w:widowControl w:val="0"/>
        <w:tabs>
          <w:tab w:val="left" w:pos="567"/>
        </w:tabs>
        <w:autoSpaceDE w:val="0"/>
        <w:autoSpaceDN w:val="0"/>
        <w:adjustRightInd w:val="0"/>
        <w:spacing w:after="0" w:line="360" w:lineRule="auto"/>
        <w:ind w:right="50"/>
        <w:jc w:val="both"/>
        <w:rPr>
          <w:rFonts w:ascii="Times New Roman CYR" w:hAnsi="Times New Roman CYR" w:cs="Times New Roman CYR"/>
          <w:sz w:val="28"/>
          <w:szCs w:val="28"/>
        </w:rPr>
      </w:pPr>
      <w:r>
        <w:rPr>
          <w:rFonts w:ascii="Times New Roman CYR" w:hAnsi="Times New Roman CYR" w:cs="Times New Roman CYR"/>
          <w:sz w:val="28"/>
          <w:szCs w:val="28"/>
        </w:rPr>
        <w:t>ЗАКЛЮЧЕНИЕ</w:t>
      </w:r>
      <w:r w:rsidR="00FD3FEA">
        <w:rPr>
          <w:rFonts w:ascii="Times New Roman CYR" w:hAnsi="Times New Roman CYR" w:cs="Times New Roman CYR"/>
          <w:sz w:val="28"/>
          <w:szCs w:val="28"/>
        </w:rPr>
        <w:t>……………………………………………………………………..7</w:t>
      </w:r>
      <w:r w:rsidR="001B7731">
        <w:rPr>
          <w:rFonts w:ascii="Times New Roman CYR" w:hAnsi="Times New Roman CYR" w:cs="Times New Roman CYR"/>
          <w:sz w:val="28"/>
          <w:szCs w:val="28"/>
        </w:rPr>
        <w:t>5</w:t>
      </w:r>
    </w:p>
    <w:p w:rsidR="00497886" w:rsidRDefault="007C5C85" w:rsidP="003F2028">
      <w:pPr>
        <w:widowControl w:val="0"/>
        <w:tabs>
          <w:tab w:val="left" w:pos="567"/>
        </w:tabs>
        <w:autoSpaceDE w:val="0"/>
        <w:autoSpaceDN w:val="0"/>
        <w:adjustRightInd w:val="0"/>
        <w:spacing w:after="0" w:line="360" w:lineRule="auto"/>
        <w:ind w:right="50"/>
        <w:rPr>
          <w:rFonts w:ascii="Times New Roman CYR" w:hAnsi="Times New Roman CYR" w:cs="Times New Roman CYR"/>
          <w:sz w:val="28"/>
          <w:szCs w:val="28"/>
        </w:rPr>
      </w:pPr>
      <w:r>
        <w:rPr>
          <w:rFonts w:ascii="Times New Roman CYR" w:hAnsi="Times New Roman CYR" w:cs="Times New Roman CYR"/>
          <w:sz w:val="28"/>
          <w:szCs w:val="28"/>
        </w:rPr>
        <w:t>СПИСОК ИСПОЛЬЗОВАННЫХ ИСТОЧНИКОВ</w:t>
      </w:r>
      <w:r w:rsidR="00FD3FEA">
        <w:rPr>
          <w:rFonts w:ascii="Times New Roman CYR" w:hAnsi="Times New Roman CYR" w:cs="Times New Roman CYR"/>
          <w:sz w:val="28"/>
          <w:szCs w:val="28"/>
        </w:rPr>
        <w:t>……………………</w:t>
      </w:r>
      <w:r w:rsidR="003F2028">
        <w:rPr>
          <w:rFonts w:ascii="Times New Roman CYR" w:hAnsi="Times New Roman CYR" w:cs="Times New Roman CYR"/>
          <w:sz w:val="28"/>
          <w:szCs w:val="28"/>
        </w:rPr>
        <w:t>...</w:t>
      </w:r>
      <w:r w:rsidR="00FD3FEA">
        <w:rPr>
          <w:rFonts w:ascii="Times New Roman CYR" w:hAnsi="Times New Roman CYR" w:cs="Times New Roman CYR"/>
          <w:sz w:val="28"/>
          <w:szCs w:val="28"/>
        </w:rPr>
        <w:t>……….7</w:t>
      </w:r>
      <w:r w:rsidR="001B7731">
        <w:rPr>
          <w:rFonts w:ascii="Times New Roman CYR" w:hAnsi="Times New Roman CYR" w:cs="Times New Roman CYR"/>
          <w:sz w:val="28"/>
          <w:szCs w:val="28"/>
        </w:rPr>
        <w:t>7</w:t>
      </w:r>
      <w:r w:rsidR="00750E82">
        <w:rPr>
          <w:rFonts w:ascii="Times New Roman CYR" w:hAnsi="Times New Roman CYR" w:cs="Times New Roman CYR"/>
          <w:sz w:val="28"/>
          <w:szCs w:val="28"/>
        </w:rPr>
        <w:br w:type="page"/>
      </w:r>
    </w:p>
    <w:p w:rsidR="00750E82" w:rsidRDefault="007C5C85" w:rsidP="003F2028">
      <w:pPr>
        <w:widowControl w:val="0"/>
        <w:tabs>
          <w:tab w:val="left" w:pos="567"/>
        </w:tabs>
        <w:autoSpaceDE w:val="0"/>
        <w:autoSpaceDN w:val="0"/>
        <w:adjustRightInd w:val="0"/>
        <w:spacing w:after="0" w:line="360" w:lineRule="auto"/>
        <w:ind w:right="50"/>
        <w:jc w:val="center"/>
        <w:rPr>
          <w:rFonts w:ascii="Times New Roman CYR" w:hAnsi="Times New Roman CYR" w:cs="Times New Roman CYR"/>
          <w:sz w:val="28"/>
          <w:szCs w:val="28"/>
        </w:rPr>
      </w:pPr>
      <w:r>
        <w:rPr>
          <w:rFonts w:ascii="Times New Roman CYR" w:hAnsi="Times New Roman CYR" w:cs="Times New Roman CYR"/>
          <w:sz w:val="28"/>
          <w:szCs w:val="28"/>
        </w:rPr>
        <w:lastRenderedPageBreak/>
        <w:t>ВВЕДЕНИЕ</w:t>
      </w:r>
    </w:p>
    <w:p w:rsidR="00750E82" w:rsidRPr="00C073EC"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настоящее время все больше компаний, банков разрабатывают, внедряют новые методы повышения качества обслуживания клиентов. Одни контролируют качество продукции, другие контролируют качество услуг, а третьи контролируют качество обслуживания клиентов.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Успех, процветание и развитие любой современной организации определяется множеством факторов как внешней, так и внутренней среды. Однако наступивший век по праву называют веком качества. Только качество продукции и услуг при всем многообразии производимых аналогичных товаров может привлечь потребителя обеспечить получение прибыли. Качество труда также во многом определяет результаты деятельности организации, а качество жизни - неотъемлемая характеристика современного общества.</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Каждая организация ищет новые пути, подходы и методы, которые позволили бы ей развиться, быть лидером, в условиях конкуренции. Большинство современных </w:t>
      </w:r>
      <w:proofErr w:type="gramStart"/>
      <w:r>
        <w:rPr>
          <w:rFonts w:ascii="Times New Roman CYR" w:hAnsi="Times New Roman CYR" w:cs="Times New Roman CYR"/>
          <w:sz w:val="28"/>
          <w:szCs w:val="28"/>
        </w:rPr>
        <w:t>концепций повышения эффективности деятельности организации</w:t>
      </w:r>
      <w:proofErr w:type="gramEnd"/>
      <w:r>
        <w:rPr>
          <w:rFonts w:ascii="Times New Roman CYR" w:hAnsi="Times New Roman CYR" w:cs="Times New Roman CYR"/>
          <w:sz w:val="28"/>
          <w:szCs w:val="28"/>
        </w:rPr>
        <w:t xml:space="preserve"> базируется на теории, методологии и практике управления качеством услуг, качестве обслуживания.</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Уходят в прошлое подходы к качеству как чисто инженерной проблеме, решаемой отдельными специалистами. В настоящее время достижение высокого качества и постоянное совершенствование всех сторон деятельности являются стратегическими задачами каждой эффективно действующей организации. Управление качеством становится основой управления деятельностью любой организации. </w:t>
      </w:r>
      <w:proofErr w:type="gramStart"/>
      <w:r>
        <w:rPr>
          <w:rFonts w:ascii="Times New Roman CYR" w:hAnsi="Times New Roman CYR" w:cs="Times New Roman CYR"/>
          <w:sz w:val="28"/>
          <w:szCs w:val="28"/>
        </w:rPr>
        <w:t xml:space="preserve">Лидерство руководителей, вовлечение персонала, ориентация на потребителя и развитие партнерских отношений с поставщиками, системный и процессный подходы, принятие решений на основе фактов и постоянное улучшение деятельности - все эти принципы </w:t>
      </w:r>
      <w:r>
        <w:rPr>
          <w:rFonts w:ascii="Times New Roman CYR" w:hAnsi="Times New Roman CYR" w:cs="Times New Roman CYR"/>
          <w:sz w:val="28"/>
          <w:szCs w:val="28"/>
        </w:rPr>
        <w:lastRenderedPageBreak/>
        <w:t>управления качеством в настоящее время служат основой реализации эффективной стратегии развития промышленных предприятий, организаций сферы услуг, учреждений здравоохранения и образования, банков, органов государственной власти.</w:t>
      </w:r>
      <w:proofErr w:type="gramEnd"/>
      <w:r>
        <w:rPr>
          <w:rFonts w:ascii="Times New Roman CYR" w:hAnsi="Times New Roman CYR" w:cs="Times New Roman CYR"/>
          <w:sz w:val="28"/>
          <w:szCs w:val="28"/>
        </w:rPr>
        <w:t xml:space="preserve"> Современный менеджер независимо от сферы будущей деятельности должен обладать креативным мышлением; видеть перспективы развития организации; разрабатывать и обеспечивать реализацию политики и стратегии деятельности в области контроля качества; внедрять систему менеджмента качества и разрабатывать меры по ее постоянному улучшению.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 соответствии с этим можно сказать, что рассматриваемая тема дипломной работы является актуальной на сегодняшний день.</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Целью данной работы является разработка рекомендаций по совершенствованию качества обслуживания клиентов, а также улучшение качества предоставляемых услуг </w:t>
      </w:r>
      <w:r w:rsidR="00C073EC">
        <w:rPr>
          <w:rFonts w:ascii="Times New Roman CYR" w:hAnsi="Times New Roman CYR" w:cs="Times New Roman CYR"/>
          <w:sz w:val="28"/>
          <w:szCs w:val="28"/>
        </w:rPr>
        <w:t xml:space="preserve">ООО </w:t>
      </w:r>
      <w:r>
        <w:rPr>
          <w:rFonts w:ascii="Times New Roman CYR" w:hAnsi="Times New Roman CYR" w:cs="Times New Roman CYR"/>
          <w:sz w:val="28"/>
          <w:szCs w:val="28"/>
        </w:rPr>
        <w:t>«</w:t>
      </w:r>
      <w:proofErr w:type="spellStart"/>
      <w:r w:rsidR="00C073EC">
        <w:rPr>
          <w:rFonts w:ascii="Times New Roman CYR" w:hAnsi="Times New Roman CYR" w:cs="Times New Roman CYR"/>
          <w:sz w:val="28"/>
          <w:szCs w:val="28"/>
        </w:rPr>
        <w:t>Русфинанс</w:t>
      </w:r>
      <w:proofErr w:type="spellEnd"/>
      <w:r w:rsidR="00C073EC">
        <w:rPr>
          <w:rFonts w:ascii="Times New Roman CYR" w:hAnsi="Times New Roman CYR" w:cs="Times New Roman CYR"/>
          <w:sz w:val="28"/>
          <w:szCs w:val="28"/>
        </w:rPr>
        <w:t xml:space="preserve"> Банк</w:t>
      </w:r>
      <w:r>
        <w:rPr>
          <w:rFonts w:ascii="Times New Roman CYR" w:hAnsi="Times New Roman CYR" w:cs="Times New Roman CYR"/>
          <w:sz w:val="28"/>
          <w:szCs w:val="28"/>
        </w:rPr>
        <w:t>».</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работе рассмотрены такие вопросы как: понятие качества, необходимость контроля качества как инструмента повышения эффективности деятельности компании; необходимость внедрения качественно новых, инновационных методов контроля; необходимость оптимизации процессов с целью улучшения качества обслуживания.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Рассмотрение этих вопросов осуществляется на примере </w:t>
      </w:r>
      <w:proofErr w:type="gramStart"/>
      <w:r w:rsidR="00C073EC">
        <w:rPr>
          <w:rFonts w:ascii="Times New Roman CYR" w:hAnsi="Times New Roman CYR" w:cs="Times New Roman CYR"/>
          <w:sz w:val="28"/>
          <w:szCs w:val="28"/>
        </w:rPr>
        <w:t>Контакт-центра</w:t>
      </w:r>
      <w:proofErr w:type="gramEnd"/>
      <w:r>
        <w:rPr>
          <w:rFonts w:ascii="Times New Roman CYR" w:hAnsi="Times New Roman CYR" w:cs="Times New Roman CYR"/>
          <w:sz w:val="28"/>
          <w:szCs w:val="28"/>
        </w:rPr>
        <w:t xml:space="preserve"> в </w:t>
      </w:r>
      <w:r w:rsidR="00C073EC">
        <w:rPr>
          <w:rFonts w:ascii="Times New Roman CYR" w:hAnsi="Times New Roman CYR" w:cs="Times New Roman CYR"/>
          <w:sz w:val="28"/>
          <w:szCs w:val="28"/>
        </w:rPr>
        <w:t xml:space="preserve">ООО </w:t>
      </w:r>
      <w:r>
        <w:rPr>
          <w:rFonts w:ascii="Times New Roman CYR" w:hAnsi="Times New Roman CYR" w:cs="Times New Roman CYR"/>
          <w:sz w:val="28"/>
          <w:szCs w:val="28"/>
        </w:rPr>
        <w:t>«</w:t>
      </w:r>
      <w:proofErr w:type="spellStart"/>
      <w:r w:rsidR="00C073EC">
        <w:rPr>
          <w:rFonts w:ascii="Times New Roman CYR" w:hAnsi="Times New Roman CYR" w:cs="Times New Roman CYR"/>
          <w:sz w:val="28"/>
          <w:szCs w:val="28"/>
        </w:rPr>
        <w:t>Русфинанс</w:t>
      </w:r>
      <w:proofErr w:type="spellEnd"/>
      <w:r w:rsidR="00C073EC">
        <w:rPr>
          <w:rFonts w:ascii="Times New Roman CYR" w:hAnsi="Times New Roman CYR" w:cs="Times New Roman CYR"/>
          <w:sz w:val="28"/>
          <w:szCs w:val="28"/>
        </w:rPr>
        <w:t xml:space="preserve"> Банк</w:t>
      </w:r>
      <w:r>
        <w:rPr>
          <w:rFonts w:ascii="Times New Roman CYR" w:hAnsi="Times New Roman CYR" w:cs="Times New Roman CYR"/>
          <w:sz w:val="28"/>
          <w:szCs w:val="28"/>
        </w:rPr>
        <w:t>».</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Основные задачи:</w:t>
      </w:r>
    </w:p>
    <w:p w:rsidR="00750E82" w:rsidRDefault="007C5C85"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а)</w:t>
      </w:r>
      <w:r w:rsidR="00750E82">
        <w:rPr>
          <w:rFonts w:ascii="Times New Roman CYR" w:hAnsi="Times New Roman CYR" w:cs="Times New Roman CYR"/>
          <w:sz w:val="28"/>
          <w:szCs w:val="28"/>
        </w:rPr>
        <w:t xml:space="preserve"> Проанализировать состояние </w:t>
      </w:r>
      <w:proofErr w:type="gramStart"/>
      <w:r w:rsidR="00750E82">
        <w:rPr>
          <w:rFonts w:ascii="Times New Roman CYR" w:hAnsi="Times New Roman CYR" w:cs="Times New Roman CYR"/>
          <w:sz w:val="28"/>
          <w:szCs w:val="28"/>
        </w:rPr>
        <w:t>системы оценки качества обслуживания клиентов</w:t>
      </w:r>
      <w:proofErr w:type="gramEnd"/>
      <w:r w:rsidR="00750E82">
        <w:rPr>
          <w:rFonts w:ascii="Times New Roman CYR" w:hAnsi="Times New Roman CYR" w:cs="Times New Roman CYR"/>
          <w:sz w:val="28"/>
          <w:szCs w:val="28"/>
        </w:rPr>
        <w:t xml:space="preserve"> в </w:t>
      </w:r>
      <w:r w:rsidR="00C073EC">
        <w:rPr>
          <w:rFonts w:ascii="Times New Roman CYR" w:hAnsi="Times New Roman CYR" w:cs="Times New Roman CYR"/>
          <w:sz w:val="28"/>
          <w:szCs w:val="28"/>
        </w:rPr>
        <w:t>ООО «</w:t>
      </w:r>
      <w:proofErr w:type="spellStart"/>
      <w:r w:rsidR="00C073EC">
        <w:rPr>
          <w:rFonts w:ascii="Times New Roman CYR" w:hAnsi="Times New Roman CYR" w:cs="Times New Roman CYR"/>
          <w:sz w:val="28"/>
          <w:szCs w:val="28"/>
        </w:rPr>
        <w:t>Русфинанс</w:t>
      </w:r>
      <w:proofErr w:type="spellEnd"/>
      <w:r w:rsidR="00C073EC">
        <w:rPr>
          <w:rFonts w:ascii="Times New Roman CYR" w:hAnsi="Times New Roman CYR" w:cs="Times New Roman CYR"/>
          <w:sz w:val="28"/>
          <w:szCs w:val="28"/>
        </w:rPr>
        <w:t xml:space="preserve"> Банк»</w:t>
      </w:r>
      <w:r w:rsidR="00750E82">
        <w:rPr>
          <w:rFonts w:ascii="Times New Roman CYR" w:hAnsi="Times New Roman CYR" w:cs="Times New Roman CYR"/>
          <w:sz w:val="28"/>
          <w:szCs w:val="28"/>
        </w:rPr>
        <w:t>;</w:t>
      </w:r>
    </w:p>
    <w:p w:rsidR="00750E82" w:rsidRDefault="007C5C85"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б)</w:t>
      </w:r>
      <w:r w:rsidR="00750E82">
        <w:rPr>
          <w:rFonts w:ascii="Times New Roman CYR" w:hAnsi="Times New Roman CYR" w:cs="Times New Roman CYR"/>
          <w:sz w:val="28"/>
          <w:szCs w:val="28"/>
        </w:rPr>
        <w:t xml:space="preserve"> Рассмотреть методы и способы, используемые при оценке контроля качества обслуживания клиентов в </w:t>
      </w:r>
      <w:r w:rsidR="00C073EC">
        <w:rPr>
          <w:rFonts w:ascii="Times New Roman CYR" w:hAnsi="Times New Roman CYR" w:cs="Times New Roman CYR"/>
          <w:sz w:val="28"/>
          <w:szCs w:val="28"/>
        </w:rPr>
        <w:t>ООО «</w:t>
      </w:r>
      <w:proofErr w:type="spellStart"/>
      <w:r w:rsidR="00C073EC">
        <w:rPr>
          <w:rFonts w:ascii="Times New Roman CYR" w:hAnsi="Times New Roman CYR" w:cs="Times New Roman CYR"/>
          <w:sz w:val="28"/>
          <w:szCs w:val="28"/>
        </w:rPr>
        <w:t>Русфинанс</w:t>
      </w:r>
      <w:proofErr w:type="spellEnd"/>
      <w:r w:rsidR="00C073EC">
        <w:rPr>
          <w:rFonts w:ascii="Times New Roman CYR" w:hAnsi="Times New Roman CYR" w:cs="Times New Roman CYR"/>
          <w:sz w:val="28"/>
          <w:szCs w:val="28"/>
        </w:rPr>
        <w:t xml:space="preserve"> Банк»</w:t>
      </w:r>
      <w:r w:rsidR="00750E82">
        <w:rPr>
          <w:rFonts w:ascii="Times New Roman CYR" w:hAnsi="Times New Roman CYR" w:cs="Times New Roman CYR"/>
          <w:sz w:val="28"/>
          <w:szCs w:val="28"/>
        </w:rPr>
        <w:t>;</w:t>
      </w:r>
    </w:p>
    <w:p w:rsidR="00750E82" w:rsidRDefault="007C5C85"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w:t>
      </w:r>
      <w:r w:rsidR="00750E82">
        <w:rPr>
          <w:rFonts w:ascii="Times New Roman CYR" w:hAnsi="Times New Roman CYR" w:cs="Times New Roman CYR"/>
          <w:sz w:val="28"/>
          <w:szCs w:val="28"/>
        </w:rPr>
        <w:t xml:space="preserve"> Оценить эффективность качества обслуживания клиентов в </w:t>
      </w:r>
      <w:r w:rsidR="00C073EC">
        <w:rPr>
          <w:rFonts w:ascii="Times New Roman CYR" w:hAnsi="Times New Roman CYR" w:cs="Times New Roman CYR"/>
          <w:sz w:val="28"/>
          <w:szCs w:val="28"/>
        </w:rPr>
        <w:t xml:space="preserve">ООО </w:t>
      </w:r>
      <w:r w:rsidR="00C073EC">
        <w:rPr>
          <w:rFonts w:ascii="Times New Roman CYR" w:hAnsi="Times New Roman CYR" w:cs="Times New Roman CYR"/>
          <w:sz w:val="28"/>
          <w:szCs w:val="28"/>
        </w:rPr>
        <w:lastRenderedPageBreak/>
        <w:t>«</w:t>
      </w:r>
      <w:proofErr w:type="spellStart"/>
      <w:r w:rsidR="00C073EC">
        <w:rPr>
          <w:rFonts w:ascii="Times New Roman CYR" w:hAnsi="Times New Roman CYR" w:cs="Times New Roman CYR"/>
          <w:sz w:val="28"/>
          <w:szCs w:val="28"/>
        </w:rPr>
        <w:t>Русфинанс</w:t>
      </w:r>
      <w:proofErr w:type="spellEnd"/>
      <w:r w:rsidR="00C073EC">
        <w:rPr>
          <w:rFonts w:ascii="Times New Roman CYR" w:hAnsi="Times New Roman CYR" w:cs="Times New Roman CYR"/>
          <w:sz w:val="28"/>
          <w:szCs w:val="28"/>
        </w:rPr>
        <w:t xml:space="preserve"> Банк»</w:t>
      </w:r>
      <w:r w:rsidR="00750E82">
        <w:rPr>
          <w:rFonts w:ascii="Times New Roman CYR" w:hAnsi="Times New Roman CYR" w:cs="Times New Roman CYR"/>
          <w:sz w:val="28"/>
          <w:szCs w:val="28"/>
        </w:rPr>
        <w:t xml:space="preserve">; </w:t>
      </w:r>
    </w:p>
    <w:p w:rsidR="00750E82" w:rsidRDefault="007C5C85"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г)</w:t>
      </w:r>
      <w:r w:rsidR="00750E82">
        <w:rPr>
          <w:rFonts w:ascii="Times New Roman CYR" w:hAnsi="Times New Roman CYR" w:cs="Times New Roman CYR"/>
          <w:sz w:val="28"/>
          <w:szCs w:val="28"/>
        </w:rPr>
        <w:t xml:space="preserve"> Разработать рекомендации по совершенствованию системы качества обслуживания клиентов в </w:t>
      </w:r>
      <w:r w:rsidR="00C073EC">
        <w:rPr>
          <w:rFonts w:ascii="Times New Roman CYR" w:hAnsi="Times New Roman CYR" w:cs="Times New Roman CYR"/>
          <w:sz w:val="28"/>
          <w:szCs w:val="28"/>
        </w:rPr>
        <w:t>ООО «</w:t>
      </w:r>
      <w:proofErr w:type="spellStart"/>
      <w:r w:rsidR="00C073EC">
        <w:rPr>
          <w:rFonts w:ascii="Times New Roman CYR" w:hAnsi="Times New Roman CYR" w:cs="Times New Roman CYR"/>
          <w:sz w:val="28"/>
          <w:szCs w:val="28"/>
        </w:rPr>
        <w:t>Русфинанс</w:t>
      </w:r>
      <w:proofErr w:type="spellEnd"/>
      <w:r w:rsidR="00C073EC">
        <w:rPr>
          <w:rFonts w:ascii="Times New Roman CYR" w:hAnsi="Times New Roman CYR" w:cs="Times New Roman CYR"/>
          <w:sz w:val="28"/>
          <w:szCs w:val="28"/>
        </w:rPr>
        <w:t xml:space="preserve"> Банк»</w:t>
      </w:r>
      <w:r w:rsidR="00750E82">
        <w:rPr>
          <w:rFonts w:ascii="Times New Roman CYR" w:hAnsi="Times New Roman CYR" w:cs="Times New Roman CYR"/>
          <w:sz w:val="28"/>
          <w:szCs w:val="28"/>
        </w:rPr>
        <w:t>.</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 работе использованы разработки авторов, исследующих процессы управления качеством, поиска новых методов контроля и оценки качества контроля, используемые в разных компаниях:</w:t>
      </w:r>
    </w:p>
    <w:p w:rsidR="00750E82" w:rsidRDefault="007C5C85"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sidR="00750E82">
        <w:rPr>
          <w:rFonts w:ascii="Times New Roman CYR" w:hAnsi="Times New Roman CYR" w:cs="Times New Roman CYR"/>
          <w:sz w:val="28"/>
          <w:szCs w:val="28"/>
        </w:rPr>
        <w:t xml:space="preserve"> О. П. </w:t>
      </w:r>
      <w:proofErr w:type="spellStart"/>
      <w:r w:rsidR="00750E82">
        <w:rPr>
          <w:rFonts w:ascii="Times New Roman CYR" w:hAnsi="Times New Roman CYR" w:cs="Times New Roman CYR"/>
          <w:sz w:val="28"/>
          <w:szCs w:val="28"/>
        </w:rPr>
        <w:t>Глудкин</w:t>
      </w:r>
      <w:proofErr w:type="spellEnd"/>
      <w:r w:rsidR="00750E82">
        <w:rPr>
          <w:rFonts w:ascii="Times New Roman CYR" w:hAnsi="Times New Roman CYR" w:cs="Times New Roman CYR"/>
          <w:sz w:val="28"/>
          <w:szCs w:val="28"/>
        </w:rPr>
        <w:t xml:space="preserve"> «Всеобщее управление качеством» рассматривает методологические основы «Управления качеством», вопросы формирования и развития научных школ управления качеством, содержание современных тенденций управления качеством в отечественной и зарубежной практике, подходы к разработке системы менеджмента качества в организации.</w:t>
      </w:r>
    </w:p>
    <w:p w:rsidR="00750E82" w:rsidRDefault="007C5C85"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sidR="00750E82">
        <w:rPr>
          <w:rFonts w:ascii="Times New Roman CYR" w:hAnsi="Times New Roman CYR" w:cs="Times New Roman CYR"/>
          <w:sz w:val="28"/>
          <w:szCs w:val="28"/>
        </w:rPr>
        <w:t xml:space="preserve"> Ж.-Ж. </w:t>
      </w:r>
      <w:proofErr w:type="spellStart"/>
      <w:r w:rsidR="00750E82">
        <w:rPr>
          <w:rFonts w:ascii="Times New Roman CYR" w:hAnsi="Times New Roman CYR" w:cs="Times New Roman CYR"/>
          <w:sz w:val="28"/>
          <w:szCs w:val="28"/>
        </w:rPr>
        <w:t>Ламбен</w:t>
      </w:r>
      <w:proofErr w:type="spellEnd"/>
      <w:r w:rsidR="00750E82">
        <w:rPr>
          <w:rFonts w:ascii="Times New Roman CYR" w:hAnsi="Times New Roman CYR" w:cs="Times New Roman CYR"/>
          <w:sz w:val="28"/>
          <w:szCs w:val="28"/>
        </w:rPr>
        <w:t xml:space="preserve">., Р. </w:t>
      </w:r>
      <w:proofErr w:type="spellStart"/>
      <w:r w:rsidR="00750E82">
        <w:rPr>
          <w:rFonts w:ascii="Times New Roman CYR" w:hAnsi="Times New Roman CYR" w:cs="Times New Roman CYR"/>
          <w:sz w:val="28"/>
          <w:szCs w:val="28"/>
        </w:rPr>
        <w:t>Чумпитас</w:t>
      </w:r>
      <w:proofErr w:type="spellEnd"/>
      <w:r w:rsidR="00750E82">
        <w:rPr>
          <w:rFonts w:ascii="Times New Roman CYR" w:hAnsi="Times New Roman CYR" w:cs="Times New Roman CYR"/>
          <w:sz w:val="28"/>
          <w:szCs w:val="28"/>
        </w:rPr>
        <w:t xml:space="preserve">., И. </w:t>
      </w:r>
      <w:proofErr w:type="spellStart"/>
      <w:r w:rsidR="00750E82">
        <w:rPr>
          <w:rFonts w:ascii="Times New Roman CYR" w:hAnsi="Times New Roman CYR" w:cs="Times New Roman CYR"/>
          <w:sz w:val="28"/>
          <w:szCs w:val="28"/>
        </w:rPr>
        <w:t>Шулинг</w:t>
      </w:r>
      <w:proofErr w:type="spellEnd"/>
      <w:r w:rsidR="00750E82">
        <w:rPr>
          <w:rFonts w:ascii="Times New Roman CYR" w:hAnsi="Times New Roman CYR" w:cs="Times New Roman CYR"/>
          <w:sz w:val="28"/>
          <w:szCs w:val="28"/>
        </w:rPr>
        <w:t xml:space="preserve"> рассматривают методы «решения проблемы» как лучший способ создания ценности для покупателей; управления отношений с покупателями (</w:t>
      </w:r>
      <w:r w:rsidR="00750E82">
        <w:rPr>
          <w:rFonts w:ascii="Times New Roman CYR" w:hAnsi="Times New Roman CYR" w:cs="Times New Roman CYR"/>
          <w:sz w:val="28"/>
          <w:szCs w:val="28"/>
          <w:lang w:val="en-US"/>
        </w:rPr>
        <w:t>CRM</w:t>
      </w:r>
      <w:r w:rsidR="00750E82">
        <w:rPr>
          <w:rFonts w:ascii="Times New Roman CYR" w:hAnsi="Times New Roman CYR" w:cs="Times New Roman CYR"/>
          <w:sz w:val="28"/>
          <w:szCs w:val="28"/>
        </w:rPr>
        <w:t>).</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 работе использованы статистические данные, отчетность деятельности предприятия, методы анализа.</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tabs>
          <w:tab w:val="left" w:pos="567"/>
        </w:tabs>
        <w:autoSpaceDE w:val="0"/>
        <w:autoSpaceDN w:val="0"/>
        <w:adjustRightInd w:val="0"/>
        <w:spacing w:after="0" w:line="360" w:lineRule="auto"/>
        <w:ind w:right="50"/>
        <w:jc w:val="center"/>
        <w:rPr>
          <w:rFonts w:ascii="Times New Roman CYR" w:hAnsi="Times New Roman CYR" w:cs="Times New Roman CYR"/>
          <w:sz w:val="28"/>
          <w:szCs w:val="28"/>
        </w:rPr>
      </w:pPr>
      <w:r>
        <w:rPr>
          <w:rFonts w:ascii="Times New Roman CYR" w:hAnsi="Times New Roman CYR" w:cs="Times New Roman CYR"/>
          <w:sz w:val="28"/>
          <w:szCs w:val="28"/>
        </w:rPr>
        <w:br w:type="page"/>
      </w:r>
      <w:r w:rsidR="00F6626D">
        <w:rPr>
          <w:rFonts w:ascii="Times New Roman CYR" w:hAnsi="Times New Roman CYR" w:cs="Times New Roman CYR"/>
          <w:sz w:val="28"/>
          <w:szCs w:val="28"/>
        </w:rPr>
        <w:lastRenderedPageBreak/>
        <w:t>1  ТЕОРЕТИЧЕСКИЕ АСПЕКТЫ УПРАВЛЕНИЯ КАЧЕСТВОМ</w:t>
      </w:r>
    </w:p>
    <w:p w:rsidR="00750E82" w:rsidRDefault="00750E82" w:rsidP="003F2028">
      <w:pPr>
        <w:widowControl w:val="0"/>
        <w:tabs>
          <w:tab w:val="left" w:pos="1134"/>
        </w:tabs>
        <w:autoSpaceDE w:val="0"/>
        <w:autoSpaceDN w:val="0"/>
        <w:adjustRightInd w:val="0"/>
        <w:spacing w:after="0" w:line="360" w:lineRule="auto"/>
        <w:ind w:left="709" w:right="50"/>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jc w:val="center"/>
        <w:rPr>
          <w:rFonts w:ascii="Times New Roman CYR" w:hAnsi="Times New Roman CYR" w:cs="Times New Roman CYR"/>
          <w:sz w:val="28"/>
          <w:szCs w:val="28"/>
        </w:rPr>
      </w:pPr>
      <w:r>
        <w:rPr>
          <w:rFonts w:ascii="Times New Roman CYR" w:hAnsi="Times New Roman CYR" w:cs="Times New Roman CYR"/>
          <w:sz w:val="28"/>
          <w:szCs w:val="28"/>
        </w:rPr>
        <w:t>1.1 Качество как объект управления</w:t>
      </w:r>
    </w:p>
    <w:p w:rsidR="00750E82" w:rsidRPr="00C073EC"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Термин «качество» анализируется в прикладных и теоретических научных работах. Интуитивно смысл употребления этого слова понятен любому грамотному человеку. Но, тем не менее, использование термина «качество» в управлении предприятием требует его обсуждения. Качество изучается как зарубежными, так и отечественными учеными. В современной науке и практике не существует единого определения качества, и различные ученые трактуют понятие качества по-разному.</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Считается, что впервые понятие «качество» было проанализировано Аристотелем в III в. до н.э. В то время качество рассматривалось как философская категория, которая означала различие между предметами, а также разделение объектов по признаку «хороший» или «плохой».</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 современных условиях приходится иметь депо со сложными системными образованиями, в связи с этим объектами научных исследований становятся системы и свое развитие начинает идея системного понимания качества.</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Фундаментальное определение качества, дал Гегель в своей энциклопедии философских наук, которое гласит: « Качество, есть вообще тождественная с бытием непосредственная определенность…», « Нечто есть благодаря своему качеству то, что есть и, теряя свое качество, оно перестает быть тем, что есть…» Иначе говоря, качество - это объективно существующая совокупность свойств и характеристик изделия, которая определяет его как таковое и отличает от другого изделия.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качество постоянно развивалось и уточнялось и в современной </w:t>
      </w:r>
      <w:r>
        <w:rPr>
          <w:rFonts w:ascii="Times New Roman CYR" w:hAnsi="Times New Roman CYR" w:cs="Times New Roman CYR"/>
          <w:sz w:val="28"/>
          <w:szCs w:val="28"/>
        </w:rPr>
        <w:lastRenderedPageBreak/>
        <w:t>жизни стало более обширным. Оно включает в себя не только конечный результат, но и способы его достижения, так же огромное внимание уделяется пожеланиям потребителей. Приведем в пример некоторые определения качества, которые дают современные ученые.</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Ф. Кросби даёт такое определение - «Качество - это соответствие требованиям. Качество продукции или услуги эквивалентно, потому, что все измерения или точнее все изменённые характеристики продукции соответствуют установленным технологическим требованиям».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Как утверждает </w:t>
      </w:r>
      <w:proofErr w:type="spellStart"/>
      <w:r>
        <w:rPr>
          <w:rFonts w:ascii="Times New Roman CYR" w:hAnsi="Times New Roman CYR" w:cs="Times New Roman CYR"/>
          <w:sz w:val="28"/>
          <w:szCs w:val="28"/>
        </w:rPr>
        <w:t>Каблашова</w:t>
      </w:r>
      <w:proofErr w:type="spellEnd"/>
      <w:r>
        <w:rPr>
          <w:rFonts w:ascii="Times New Roman CYR" w:hAnsi="Times New Roman CYR" w:cs="Times New Roman CYR"/>
          <w:sz w:val="28"/>
          <w:szCs w:val="28"/>
        </w:rPr>
        <w:t xml:space="preserve"> И.В. - « качество проявляется в отношении к нему потребителей и зависит от того, насколько свойства удовлетворяют эти потребности».</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Известный американский специалист в области качества продукции А. </w:t>
      </w:r>
      <w:proofErr w:type="spellStart"/>
      <w:r>
        <w:rPr>
          <w:rFonts w:ascii="Times New Roman CYR" w:hAnsi="Times New Roman CYR" w:cs="Times New Roman CYR"/>
          <w:sz w:val="28"/>
          <w:szCs w:val="28"/>
        </w:rPr>
        <w:t>Фейгенбаум</w:t>
      </w:r>
      <w:proofErr w:type="spellEnd"/>
      <w:r>
        <w:rPr>
          <w:rFonts w:ascii="Times New Roman CYR" w:hAnsi="Times New Roman CYR" w:cs="Times New Roman CYR"/>
          <w:sz w:val="28"/>
          <w:szCs w:val="28"/>
        </w:rPr>
        <w:t xml:space="preserve"> в своей книге "Контроль качества продукции" отражает, что «Существует прямая связь качества с удовлетворением потребностей и ожиданиями потребителей. Качество - это общая совокупность характеристик продукции и услуг, относящихся к маркетингу, разработке, производству и технологическому обслуживанию, посредством которых продукция или услуга при использовании удовлетворяет ожиданиям потребителя».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 </w:t>
      </w:r>
      <w:proofErr w:type="spellStart"/>
      <w:r>
        <w:rPr>
          <w:rFonts w:ascii="Times New Roman CYR" w:hAnsi="Times New Roman CYR" w:cs="Times New Roman CYR"/>
          <w:sz w:val="28"/>
          <w:szCs w:val="28"/>
        </w:rPr>
        <w:t>Исикава</w:t>
      </w:r>
      <w:proofErr w:type="spellEnd"/>
      <w:r>
        <w:rPr>
          <w:rFonts w:ascii="Times New Roman CYR" w:hAnsi="Times New Roman CYR" w:cs="Times New Roman CYR"/>
          <w:sz w:val="28"/>
          <w:szCs w:val="28"/>
        </w:rPr>
        <w:t xml:space="preserve"> формулирует своё представление о качестве таким образом: </w:t>
      </w:r>
      <w:proofErr w:type="gramStart"/>
      <w:r>
        <w:rPr>
          <w:rFonts w:ascii="Times New Roman CYR" w:hAnsi="Times New Roman CYR" w:cs="Times New Roman CYR"/>
          <w:sz w:val="28"/>
          <w:szCs w:val="28"/>
        </w:rPr>
        <w:t xml:space="preserve">«В узком смысле слова, качество означает качество продукции в широком смысле - качество работы, услуги, информации, сотрудников, подразделения, предприятия, системы менеджмента, целей». </w:t>
      </w:r>
      <w:proofErr w:type="gramEnd"/>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w:t>
      </w:r>
      <w:proofErr w:type="spellStart"/>
      <w:r>
        <w:rPr>
          <w:rFonts w:ascii="Times New Roman CYR" w:hAnsi="Times New Roman CYR" w:cs="Times New Roman CYR"/>
          <w:sz w:val="28"/>
          <w:szCs w:val="28"/>
        </w:rPr>
        <w:t>Шухарт</w:t>
      </w:r>
      <w:proofErr w:type="spellEnd"/>
      <w:r>
        <w:rPr>
          <w:rFonts w:ascii="Times New Roman CYR" w:hAnsi="Times New Roman CYR" w:cs="Times New Roman CYR"/>
          <w:sz w:val="28"/>
          <w:szCs w:val="28"/>
        </w:rPr>
        <w:t xml:space="preserve"> утверждает, что «Существуют два аспекта качества: один - связан с представлением о качестве как объективной реальности; второй - с тем, что субъект думает, чувствует и ощущает в отношении этой объективной реальности. Важным измерителем качества является та ценность, которую получает потребитель, уплачивая установленную цену».</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Из всех представленных понятий, на наш взгляд, наиболее полным является определение </w:t>
      </w:r>
      <w:proofErr w:type="spellStart"/>
      <w:r>
        <w:rPr>
          <w:rFonts w:ascii="Times New Roman CYR" w:hAnsi="Times New Roman CYR" w:cs="Times New Roman CYR"/>
          <w:sz w:val="28"/>
          <w:szCs w:val="28"/>
        </w:rPr>
        <w:t>В.Шухарта</w:t>
      </w:r>
      <w:proofErr w:type="spellEnd"/>
      <w:r>
        <w:rPr>
          <w:rFonts w:ascii="Times New Roman CYR" w:hAnsi="Times New Roman CYR" w:cs="Times New Roman CYR"/>
          <w:sz w:val="28"/>
          <w:szCs w:val="28"/>
        </w:rPr>
        <w:t>, так как он затрагивает два взаимосвязанных аспекта качества: субъективный (что желает потребитель) и объективный (свойства продукции, не зависящие от желаний потребителя).</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Благодаря многомерности и многоаспектности категории “качество” представление о ее содержании менялось на различных этапах развития научной мысли.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 обобщенном виде исследователями выделяются следующие методологические подходы к пониманию качества, применявшиеся в различные эпохи научного познания:</w:t>
      </w:r>
    </w:p>
    <w:p w:rsidR="00750E82" w:rsidRDefault="00ED6CD6"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а) </w:t>
      </w:r>
      <w:proofErr w:type="gramStart"/>
      <w:r w:rsidR="00750E82">
        <w:rPr>
          <w:rFonts w:ascii="Times New Roman CYR" w:hAnsi="Times New Roman CYR" w:cs="Times New Roman CYR"/>
          <w:sz w:val="28"/>
          <w:szCs w:val="28"/>
        </w:rPr>
        <w:t>субстратное</w:t>
      </w:r>
      <w:proofErr w:type="gramEnd"/>
      <w:r w:rsidR="00750E82">
        <w:rPr>
          <w:rFonts w:ascii="Times New Roman CYR" w:hAnsi="Times New Roman CYR" w:cs="Times New Roman CYR"/>
          <w:sz w:val="28"/>
          <w:szCs w:val="28"/>
        </w:rPr>
        <w:t>, характерное для древних культур, сводимое к характеристике основных космических стихий - «стихий бытия» (вода, огонь, воздух, земля и т.п.);</w:t>
      </w:r>
    </w:p>
    <w:p w:rsidR="00750E82" w:rsidRDefault="00ED6CD6"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б) </w:t>
      </w:r>
      <w:proofErr w:type="gramStart"/>
      <w:r w:rsidR="00750E82">
        <w:rPr>
          <w:rFonts w:ascii="Times New Roman CYR" w:hAnsi="Times New Roman CYR" w:cs="Times New Roman CYR"/>
          <w:sz w:val="28"/>
          <w:szCs w:val="28"/>
        </w:rPr>
        <w:t>предметное</w:t>
      </w:r>
      <w:proofErr w:type="gramEnd"/>
      <w:r w:rsidR="00750E82">
        <w:rPr>
          <w:rFonts w:ascii="Times New Roman CYR" w:hAnsi="Times New Roman CYR" w:cs="Times New Roman CYR"/>
          <w:sz w:val="28"/>
          <w:szCs w:val="28"/>
        </w:rPr>
        <w:t>, обусловленное влиянием производственной деятельности, формированием научных и технических дисциплин, сводимое к рассмотрению вещей и свойств;</w:t>
      </w:r>
    </w:p>
    <w:p w:rsidR="00750E82" w:rsidRDefault="00ED6CD6"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w:t>
      </w:r>
      <w:r w:rsidR="00750E82">
        <w:rPr>
          <w:rFonts w:ascii="Times New Roman CYR" w:hAnsi="Times New Roman CYR" w:cs="Times New Roman CYR"/>
          <w:sz w:val="28"/>
          <w:szCs w:val="28"/>
        </w:rPr>
        <w:t>системное, которое становится значимым в связи с тем, что объектами научного исследования и практической деятельности являются системы образования;</w:t>
      </w:r>
    </w:p>
    <w:p w:rsidR="00750E82" w:rsidRDefault="00ED6CD6"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г) </w:t>
      </w:r>
      <w:r w:rsidR="00750E82">
        <w:rPr>
          <w:rFonts w:ascii="Times New Roman CYR" w:hAnsi="Times New Roman CYR" w:cs="Times New Roman CYR"/>
          <w:sz w:val="28"/>
          <w:szCs w:val="28"/>
        </w:rPr>
        <w:t>функциональное, которое выражает тенденцию определять качество через количественные показатели;</w:t>
      </w:r>
    </w:p>
    <w:p w:rsidR="00750E82" w:rsidRDefault="00ED6CD6"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 </w:t>
      </w:r>
      <w:r w:rsidR="00750E82">
        <w:rPr>
          <w:rFonts w:ascii="Times New Roman CYR" w:hAnsi="Times New Roman CYR" w:cs="Times New Roman CYR"/>
          <w:sz w:val="28"/>
          <w:szCs w:val="28"/>
        </w:rPr>
        <w:t>интегральное, которое ориентирует на синтетический, целостный охват всех сторон, факторов.</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Интегральное понимание качества зародилось с возникновением и развитием рыночных отношений и является характерным для современных исследований в различных областях научного знания (управление, экономика и др.).</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Обеспечение качества - планируемые и систематически выполняемые организацией-товаропроизводителем действия, создающие уверенности в том, что качество продукции, работ или услуг будет соответствовать предъявляемым требованиям. Основными критериями качества являются: соответствие стандарту, техническим показателям лучших товаров-аналогов, степень точности соблюдения всех производственных процессов, соответствие требованиям покупателей, платежеспособному спросу. Причем, все эти критерии являются равноценными. Существуют две разновидности обеспечения качества: внутреннее и внешнее. Внутреннее обеспечение качества создает уверенность в должном качестве продукции, работ или услуг у руководства организации-товаропроизводителя, внешнее - у потребителя. </w:t>
      </w:r>
      <w:proofErr w:type="gramStart"/>
      <w:r>
        <w:rPr>
          <w:rFonts w:ascii="Times New Roman CYR" w:hAnsi="Times New Roman CYR" w:cs="Times New Roman CYR"/>
          <w:sz w:val="28"/>
          <w:szCs w:val="28"/>
        </w:rPr>
        <w:t>В современных условиях, где предложение превышает спрос, господствует покупатель, который отдает предпочтение той продукции (товарам, услугам), которая в наибольшей степени соответствует его ожиданиям и имеет цену, которую он готов заплатить за удовлетворение своих потребностей.</w:t>
      </w:r>
      <w:proofErr w:type="gramEnd"/>
      <w:r>
        <w:rPr>
          <w:rFonts w:ascii="Times New Roman CYR" w:hAnsi="Times New Roman CYR" w:cs="Times New Roman CYR"/>
          <w:sz w:val="28"/>
          <w:szCs w:val="28"/>
        </w:rPr>
        <w:t xml:space="preserve"> Поэтому, чтобы продукция и услуги пользовалась спросом на рынке, ее качество должно быть ориентировано на потребителя, на удовлетворение его потребностей, нужд и ожиданий. Для того, что бы обеспечить производство конкурентоспособной продукции и услуг, предприятия создают системы качества, которыми необходимо эффективно управлять.</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Система качества играет важную роль, она представляет собой совокупность организационной структуры, методик, процессов и ресурсов, необходимых для осуществления общего руководства качеством. До сих пор не удалось придумать инструмент, который был бы столь же прост и эффективен в попытке удержания и увеличения рыночной доли предприятия, выхода на новые сегменты рынка и в конкурентной борьбе. В современных условиях конкурентная борьба рассматривается как соперничество между системами </w:t>
      </w:r>
      <w:r>
        <w:rPr>
          <w:rFonts w:ascii="Times New Roman CYR" w:hAnsi="Times New Roman CYR" w:cs="Times New Roman CYR"/>
          <w:sz w:val="28"/>
          <w:szCs w:val="28"/>
        </w:rPr>
        <w:lastRenderedPageBreak/>
        <w:t>качества предприятий. Проблема качества - важный фактор повышения уровня жизни общества, его социальной, экологической и экономической безопасности. В настоящее время, в условиях экономического кризиса, качество является главным критерием в оценке продукции, работ и услуг и поэтому нуждается в эффективной системе управлении.</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Система управления качеством представляет собой совокупность управленческих органов и объектов управления, мероприятий, методов и средств, направленных на установление, обеспечение и поддержание высокого уровня качества продукции и услуг. </w:t>
      </w:r>
      <w:proofErr w:type="gramStart"/>
      <w:r>
        <w:rPr>
          <w:rFonts w:ascii="Times New Roman CYR" w:hAnsi="Times New Roman CYR" w:cs="Times New Roman CYR"/>
          <w:sz w:val="28"/>
          <w:szCs w:val="28"/>
        </w:rPr>
        <w:t xml:space="preserve">Практическая значимость изучения проблемы системного управления качеством состоит в том, что внедрение и сертификация системы качества являются инструментами самосохранения любого предприятия в условиях нестабильной внешней среды, залогом конкурентоспособности, как на внешнем, так и на внутреннем рынках, причем к работе в системе качества должен быть привлечен весь персонал от высшего руководства до рядового работника. </w:t>
      </w:r>
      <w:proofErr w:type="gramEnd"/>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 соответствии с существующей философией предпринимательской деятельности вся полнота ответственности за качество изготовляемой продукции и оказываемых услуг лежит на предпринимателе. По мере развития производства изменялись формы и методы организации работ по качеству.</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 истории развития систем качества можно выделить пять этапов, которые иногда представляют в виде пяти звезд качества.</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Первый этап соответствует начальным этапам системного подхода к управлению, когда появилась первая система - система Тейлора (1905г). Организационно она предполагала установление технических и производственных норм специалистами и инженерами, а рабочие лишь обязаны их выполнять. Она устанавливала требования к качеству изделий (деталей) в виде полей допусков и вводила определенные шаблоны, настроенные на </w:t>
      </w:r>
      <w:r>
        <w:rPr>
          <w:rFonts w:ascii="Times New Roman CYR" w:hAnsi="Times New Roman CYR" w:cs="Times New Roman CYR"/>
          <w:sz w:val="28"/>
          <w:szCs w:val="28"/>
        </w:rPr>
        <w:lastRenderedPageBreak/>
        <w:t>верхнюю и нижнюю границы допусков - проходные и непроходные калибры.</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Для обеспечения успешного функционирования системы Тейлора были введены первые профессионалы в области качества - инспекторы (в России технические контролеры). Система мотивации предусматривала штрафы за дефекты и брак, а также увольнение. Система обучения сводилась к профессиональному обучению и обучению работать с измерительным и контрольным оборудованием. Взаимоотношения с поставщиками и потребителями строились на основе требований, установленных в технических условиях (ТУ), выполнение которых проверялось при приемочном контроле (входном и выходном).</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Все отмеченные выше особенности системы Тейлора делали ее системой управления качеством каждого отдельного взятого изделия (детали).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Второй этап. Система Тейлора дала великолепный механизм управления качеством каждого конкретного изделия (деталь, сборочная единица). Однако производство - это результат осуществления производственных процессов, и вскоре стало ясно, что управлять надо процессами.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Системы качества усложнились, т. к. в них были включены службы, использующие статистические методы. Усложнились и задачи в области качества, решаемые конструкторами, технологами и рабочими, понимающими, что такое вариации и изменчивость, а также знающими, какими методами </w:t>
      </w:r>
      <w:proofErr w:type="gramStart"/>
      <w:r>
        <w:rPr>
          <w:rFonts w:ascii="Times New Roman CYR" w:hAnsi="Times New Roman CYR" w:cs="Times New Roman CYR"/>
          <w:sz w:val="28"/>
          <w:szCs w:val="28"/>
        </w:rPr>
        <w:t>можно достигнуть</w:t>
      </w:r>
      <w:proofErr w:type="gramEnd"/>
      <w:r>
        <w:rPr>
          <w:rFonts w:ascii="Times New Roman CYR" w:hAnsi="Times New Roman CYR" w:cs="Times New Roman CYR"/>
          <w:sz w:val="28"/>
          <w:szCs w:val="28"/>
        </w:rPr>
        <w:t xml:space="preserve"> их уменьшения. Появилась специальность - инженер по качеству, который должен анализировать качество и причины дефектов изделий, строить контрольные карты и т. п. В целом акцент с инспекции и выявления дефектов был перенесен на их предупреждение путем определения причин дефектов и их устранения на основе изучения процессов и управления ими.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Более сложной стала мотивация труда, т. к. теперь учитывалась точность </w:t>
      </w:r>
      <w:r>
        <w:rPr>
          <w:rFonts w:ascii="Times New Roman CYR" w:hAnsi="Times New Roman CYR" w:cs="Times New Roman CYR"/>
          <w:sz w:val="28"/>
          <w:szCs w:val="28"/>
        </w:rPr>
        <w:lastRenderedPageBreak/>
        <w:t>настроенности процесса, анализ тех или иных контрольных карт, карт регулирования и контроля. К профессиональному обучению добавилось обучение статистическим методам анализа, регулирования и контроля. Стали более сложными и отношения поставщик - потребитель. В них большую роль начали играть стандартные таблицы и статистический приемочный контроль.</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Третий этап. В 1950-е годы была выдвинута концепция тотального (всеобщего) контроля качества - TQC (</w:t>
      </w:r>
      <w:proofErr w:type="spellStart"/>
      <w:r>
        <w:rPr>
          <w:rFonts w:ascii="Times New Roman CYR" w:hAnsi="Times New Roman CYR" w:cs="Times New Roman CYR"/>
          <w:sz w:val="28"/>
          <w:szCs w:val="28"/>
        </w:rPr>
        <w:t>TotalQualityControl</w:t>
      </w:r>
      <w:proofErr w:type="spellEnd"/>
      <w:r>
        <w:rPr>
          <w:rFonts w:ascii="Times New Roman CYR" w:hAnsi="Times New Roman CYR" w:cs="Times New Roman CYR"/>
          <w:sz w:val="28"/>
          <w:szCs w:val="28"/>
        </w:rPr>
        <w:t xml:space="preserve">). Ее автором был американский ученый А. </w:t>
      </w:r>
      <w:proofErr w:type="spellStart"/>
      <w:r>
        <w:rPr>
          <w:rFonts w:ascii="Times New Roman CYR" w:hAnsi="Times New Roman CYR" w:cs="Times New Roman CYR"/>
          <w:sz w:val="28"/>
          <w:szCs w:val="28"/>
        </w:rPr>
        <w:t>Фейгенбаум</w:t>
      </w:r>
      <w:proofErr w:type="spellEnd"/>
      <w:r>
        <w:rPr>
          <w:rFonts w:ascii="Times New Roman CYR" w:hAnsi="Times New Roman CYR" w:cs="Times New Roman CYR"/>
          <w:sz w:val="28"/>
          <w:szCs w:val="28"/>
        </w:rPr>
        <w:t>, который опубликовал в 1957 г. статью «Комплексное управление качеством». К главным задачам TQC относятся прогнозированное устранение потенциальных несоответствий в продукции на стадии конструкторской разработки, проверка качества поставляемой продукции, комплектующих и материалов, а также управление производством, развитие службы сервисного обслуживания и надзор за соблюдением соответствия заданным требованиям к качеству.</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Поскольку на качество влияет множество факторов, то идея этого подхода заключается в выделении основных из них. Кроме того, нужно также учитывать взаимосвязь факторов, чтобы воздействуя на один из них, предвидеть реакцию других. Для обеспечения комплексности контроля и управления качеством необходимо учитывать все этапы производства, четкую взаимосвязь подразделений, участвующих в решении проблем качества.</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Системы TQC развивались в Японии с большим акцентом на применение статистических методов и вовлечение персонала в работу кружков качества. Японцы долгое время подчеркивали, что они используют подход TQSC, где буква S означала </w:t>
      </w:r>
      <w:proofErr w:type="spellStart"/>
      <w:r>
        <w:rPr>
          <w:rFonts w:ascii="Times New Roman CYR" w:hAnsi="Times New Roman CYR" w:cs="Times New Roman CYR"/>
          <w:sz w:val="28"/>
          <w:szCs w:val="28"/>
        </w:rPr>
        <w:t>Statistical</w:t>
      </w:r>
      <w:proofErr w:type="spellEnd"/>
      <w:r>
        <w:rPr>
          <w:rFonts w:ascii="Times New Roman CYR" w:hAnsi="Times New Roman CYR" w:cs="Times New Roman CYR"/>
          <w:sz w:val="28"/>
          <w:szCs w:val="28"/>
        </w:rPr>
        <w:t xml:space="preserve"> (статистический).</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этом этапе появились документированные системы качества, устанавливающие ответственность и полномочия, а также взаимодействие в области качества всего руководства предприятия, а не только специалистов </w:t>
      </w:r>
      <w:r>
        <w:rPr>
          <w:rFonts w:ascii="Times New Roman CYR" w:hAnsi="Times New Roman CYR" w:cs="Times New Roman CYR"/>
          <w:sz w:val="28"/>
          <w:szCs w:val="28"/>
        </w:rPr>
        <w:lastRenderedPageBreak/>
        <w:t>служб качества. Системы мотивации стали смещаться в сторону человеческого фактора. Материальное стимулирование уменьшалось, а моральное увеличивалось. Главными мотивами качественного труда стали работа в коллективе, признание должностей коллегами и руководством, забота фирмы о будущем работника, его страхование и поддержка его семьи.</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Четвертый этап. В 80-е гг. начался переход от тотального контроля качеством (TQC) к тотальному менеджменту качества (TQM). В это время появилась серия новых международных стандартов на системы качества - стандарты ИСО 9000 (1987г.), оказавшие весьма существенное влияние на менеджмент и обеспечение качества.</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Специфика тотального управления качеством состоит в том, что если раньше на предприятиях принимались компромиссные решения по таким параметрам, как объем выпускаемой продукции, сроки поставки, затраты и качество, то теперь на первый план выдвигается качество продукции, и вся работа предприятия подчиняется этой цели. Таким образом, управление всеми сферами деятельности предприятия организуется исходя из интересов качества.</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Система TQ</w:t>
      </w:r>
      <w:proofErr w:type="gramStart"/>
      <w:r>
        <w:rPr>
          <w:rFonts w:ascii="Times New Roman CYR" w:hAnsi="Times New Roman CYR" w:cs="Times New Roman CYR"/>
          <w:sz w:val="28"/>
          <w:szCs w:val="28"/>
        </w:rPr>
        <w:t>М</w:t>
      </w:r>
      <w:proofErr w:type="gramEnd"/>
      <w:r>
        <w:rPr>
          <w:rFonts w:ascii="Times New Roman CYR" w:hAnsi="Times New Roman CYR" w:cs="Times New Roman CYR"/>
          <w:sz w:val="28"/>
          <w:szCs w:val="28"/>
        </w:rPr>
        <w:t xml:space="preserve"> является комплексной системой, ориентированной на постоянное улучшение качества, минимизацию производственных затрат и поставку точно в срок. Основная идеология TQ</w:t>
      </w:r>
      <w:proofErr w:type="gramStart"/>
      <w:r>
        <w:rPr>
          <w:rFonts w:ascii="Times New Roman CYR" w:hAnsi="Times New Roman CYR" w:cs="Times New Roman CYR"/>
          <w:sz w:val="28"/>
          <w:szCs w:val="28"/>
        </w:rPr>
        <w:t>М</w:t>
      </w:r>
      <w:proofErr w:type="gramEnd"/>
      <w:r>
        <w:rPr>
          <w:rFonts w:ascii="Times New Roman CYR" w:hAnsi="Times New Roman CYR" w:cs="Times New Roman CYR"/>
          <w:sz w:val="28"/>
          <w:szCs w:val="28"/>
        </w:rPr>
        <w:t xml:space="preserve"> базируется на принципе - улучшению нет предела. Применительно к качеству действует целевая установка - стремление к нулю дефектов, к нулю непроизводительных затрат, к поставкам точно в срок. При этом осознается, что достичь пределов невозможно, но к этому надо постоянно стремиться, не останавливаясь на достигнутых результатах. Эта идеология имеет специальный термин « постоянное улучшение качества» (</w:t>
      </w:r>
      <w:r>
        <w:rPr>
          <w:rFonts w:ascii="Times New Roman CYR" w:hAnsi="Times New Roman CYR" w:cs="Times New Roman CYR"/>
          <w:sz w:val="28"/>
          <w:szCs w:val="28"/>
          <w:lang w:val="en-US"/>
        </w:rPr>
        <w:t>qualityimprovement</w:t>
      </w:r>
      <w:r>
        <w:rPr>
          <w:rFonts w:ascii="Times New Roman CYR" w:hAnsi="Times New Roman CYR" w:cs="Times New Roman CYR"/>
          <w:sz w:val="28"/>
          <w:szCs w:val="28"/>
        </w:rPr>
        <w:t xml:space="preserve">).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TQM существенно возрастает роль человека и обучения персонала. Мотивация достигает состояния, когда люди настолько увлечены работой, что </w:t>
      </w:r>
      <w:r>
        <w:rPr>
          <w:rFonts w:ascii="Times New Roman CYR" w:hAnsi="Times New Roman CYR" w:cs="Times New Roman CYR"/>
          <w:sz w:val="28"/>
          <w:szCs w:val="28"/>
        </w:rPr>
        <w:lastRenderedPageBreak/>
        <w:t xml:space="preserve">отказываются от части отпуска, задерживаются на работе, продолжают работать дома. Появляется новый тип работников - </w:t>
      </w:r>
      <w:proofErr w:type="spellStart"/>
      <w:r>
        <w:rPr>
          <w:rFonts w:ascii="Times New Roman CYR" w:hAnsi="Times New Roman CYR" w:cs="Times New Roman CYR"/>
          <w:sz w:val="28"/>
          <w:szCs w:val="28"/>
        </w:rPr>
        <w:t>трудоголики</w:t>
      </w:r>
      <w:proofErr w:type="spellEnd"/>
      <w:r>
        <w:rPr>
          <w:rFonts w:ascii="Times New Roman CYR" w:hAnsi="Times New Roman CYR" w:cs="Times New Roman CYR"/>
          <w:sz w:val="28"/>
          <w:szCs w:val="28"/>
        </w:rPr>
        <w:t>. Обучение становится всеохватывающим и непрерывным, сопровождающим работников в течение всей их трудовой деятельности. Существенно изменяются формы обучения, становясь более активными - используются деловые игры, специальные тесты, компьютерные методы и т.п. Обучение превращается и в часть мотивации, ибо хорошо обученный человек увереннее чувствует себя в коллективе, способен на роль лидера, имеет преимущества в карьере. Разрабатываются и используются специальные приемы развития творческих способностей работников.</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На взаимоотношения поставщиков и потребителей оказывает сильное влияние сертификация систем качества на соответствие стандартам ИСО 9000.</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Пятый этап. В 90-е гг. усилилось влияние общества на предприятия, а предприятия стали все больше учитывать интересы общества. Это привело к появлению стандартов серии ИСО 14000, устанавливающих требования к системам менеджмента с точки зрения защиты окружающей среды и безопасности продукции.</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Сертификация систем качества на соответствие стандартам ИСО 14000 становится не менее популярной, чем на соответствие стандартам ИСО 9000. Существенно возросло влияние гуманистической составляющей качества, усиливается внимание руководителей предприятий к удовлетворению потребностей своего персонала.</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Внедрение стандартов ИСО 14000 и QS 9000, а также методов самооценки по моделям премий по качеству - главное достижение пятого этапа развития систем управления качеством.</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Так же следует отметить, что систематическая работа в области улучшения качества продукции велась в СССР с середины 50-х годов. Было </w:t>
      </w:r>
      <w:r>
        <w:rPr>
          <w:rFonts w:ascii="Times New Roman CYR" w:hAnsi="Times New Roman CYR" w:cs="Times New Roman CYR"/>
          <w:sz w:val="28"/>
          <w:szCs w:val="28"/>
        </w:rPr>
        <w:lastRenderedPageBreak/>
        <w:t xml:space="preserve">рождено много отечественных систем: </w:t>
      </w:r>
      <w:proofErr w:type="gramStart"/>
      <w:r>
        <w:rPr>
          <w:rFonts w:ascii="Times New Roman CYR" w:hAnsi="Times New Roman CYR" w:cs="Times New Roman CYR"/>
          <w:sz w:val="28"/>
          <w:szCs w:val="28"/>
        </w:rPr>
        <w:t>Саратовская система бездефектного изготовления продукции (БИП), в основу которой был положен самоконтроль труда непосредственно исполнителем, который нес ответственность за качество изготовленной продукции; Ярославская научная организация работ по увеличению моторесурса (НОРМ), которая предусматривала планомерный, систематический контроль моторесурса двигателей и циклическое его увеличение на основе повышения надежности и долговечности всех узлов и деталей, определяющих планируемый моторесурс;</w:t>
      </w:r>
      <w:proofErr w:type="gramEnd"/>
      <w:r>
        <w:rPr>
          <w:rFonts w:ascii="Times New Roman CYR" w:hAnsi="Times New Roman CYR" w:cs="Times New Roman CYR"/>
          <w:sz w:val="28"/>
          <w:szCs w:val="28"/>
        </w:rPr>
        <w:t xml:space="preserve"> Рыбинская научная организация труда, производства и управления (НОТПУ), для которой характерно комплексное использование методов научной организации труда, производства и управления с постоянным совершенствованием технологии и технологического оборудования для каждого рабочего места и для предприятия в целом; Горьковская система «качество, надежность, ресурс с первых изделий» (КАНАРСПИ)- одна из лучших систем, которая включала комплекс инженерно-технических и организационных мероприятий, обеспечивающих выпуск продукции высокого качества и надежности с первых промышленных образцов.</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Однако, при производстве потребительских товаров в условиях планово-распределительной системы, качество означало соответствие стандарту. Сегодня этого недостаточно, так как в рыночной системе это может привести к тому, что компания будет производить со своей точки зрения качественные продукты, которые не будут пользоваться спросом.</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Кроме того, советским системам качества присущие следующие недостатки, которые не позволяют рассматривать эти подходы как современную альтернативу TQM:</w:t>
      </w:r>
    </w:p>
    <w:p w:rsidR="00750E82" w:rsidRDefault="00ED6CD6"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ограниченность сферы действия (для ранних подходов);</w:t>
      </w:r>
    </w:p>
    <w:p w:rsidR="00750E82" w:rsidRDefault="00ED6CD6"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отсутствие ориентации на потребителя;</w:t>
      </w:r>
    </w:p>
    <w:p w:rsidR="00750E82" w:rsidRDefault="00ED6CD6"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экономическая незаинтересованность предприятий;</w:t>
      </w:r>
    </w:p>
    <w:p w:rsidR="00750E82" w:rsidRDefault="00ED6CD6"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 </w:t>
      </w:r>
      <w:r w:rsidR="00750E82">
        <w:rPr>
          <w:rFonts w:ascii="Times New Roman CYR" w:hAnsi="Times New Roman CYR" w:cs="Times New Roman CYR"/>
          <w:sz w:val="28"/>
          <w:szCs w:val="28"/>
        </w:rPr>
        <w:t>несистемный подход к системе.</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Советском Союзе движущей силой качества были интересы государства, в отличие от запада, где </w:t>
      </w:r>
      <w:proofErr w:type="spellStart"/>
      <w:r>
        <w:rPr>
          <w:rFonts w:ascii="Times New Roman CYR" w:hAnsi="Times New Roman CYR" w:cs="Times New Roman CYR"/>
          <w:sz w:val="28"/>
          <w:szCs w:val="28"/>
        </w:rPr>
        <w:t>детерминантой</w:t>
      </w:r>
      <w:proofErr w:type="spellEnd"/>
      <w:r>
        <w:rPr>
          <w:rFonts w:ascii="Times New Roman CYR" w:hAnsi="Times New Roman CYR" w:cs="Times New Roman CYR"/>
          <w:sz w:val="28"/>
          <w:szCs w:val="28"/>
        </w:rPr>
        <w:t xml:space="preserve"> являлся потребитель и его интересы.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настоящее время часть современных подходов к улучшению системы управления организации и повышению ее конкурентоспособности уже используется и в российском бизнесе. Это ИСО 9000, премии в области качества, </w:t>
      </w:r>
      <w:proofErr w:type="spellStart"/>
      <w:r>
        <w:rPr>
          <w:rFonts w:ascii="Times New Roman CYR" w:hAnsi="Times New Roman CYR" w:cs="Times New Roman CYR"/>
          <w:sz w:val="28"/>
          <w:szCs w:val="28"/>
        </w:rPr>
        <w:t>бенчмаркинг</w:t>
      </w:r>
      <w:proofErr w:type="spellEnd"/>
      <w:r>
        <w:rPr>
          <w:rFonts w:ascii="Times New Roman CYR" w:hAnsi="Times New Roman CYR" w:cs="Times New Roman CYR"/>
          <w:sz w:val="28"/>
          <w:szCs w:val="28"/>
        </w:rPr>
        <w:t>, самооценка. Мнение потребителя стало важным для российских компаний, когда пришлось за него бороться. Российские компании уже довольно хорошо овладели навыками исследования рынка и привлечения новых клиентов. Однако удовлетворение потребителей не означает лишь умение навязать свой товар, удовлетворение потребителей - это искусство дать потребителю то, что он ожидает и даже больше. Для российских менеджеров важно прочувствовать логическую цепочку с точки зрения потребителя: покупка - удовлетворение - повторная покупка. Российские компании уже осознают, что удовлетворение потребителей - это лояльность к компании, чем больше лояльных клиентов, тем уверенней компания чувствует себя на рынке</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Анализируя все вышеизложенное можно сделать вывод о том, что управление качеством - это чёткое взаимодействие всех подразделений, всех участников производственного процесса, имеющее хорошо сформулированную цель - обеспечение или улучшение качества.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Можно сделать вывод, что для того, что бы обеспечить производство конкурентоспособной продукции и услуг, предприятия должны создавать системы качества, которыми необходимо эффективно управлять.</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3F2028" w:rsidRDefault="003F2028"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3F2028" w:rsidRDefault="003F2028"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750E82" w:rsidRPr="00497886" w:rsidRDefault="00ED6CD6"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r w:rsidRPr="00497886">
        <w:rPr>
          <w:rFonts w:ascii="Times New Roman CYR" w:hAnsi="Times New Roman CYR" w:cs="Times New Roman CYR"/>
          <w:sz w:val="28"/>
          <w:szCs w:val="28"/>
        </w:rPr>
        <w:lastRenderedPageBreak/>
        <w:t>1.</w:t>
      </w:r>
      <w:r w:rsidR="00750E82" w:rsidRPr="00497886">
        <w:rPr>
          <w:rFonts w:ascii="Times New Roman CYR" w:hAnsi="Times New Roman CYR" w:cs="Times New Roman CYR"/>
          <w:sz w:val="28"/>
          <w:szCs w:val="28"/>
        </w:rPr>
        <w:t>2 Тенденции развития рынка потребительского кредитования</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 условия перехода к рыночной экономике в России существенно изменились состав и структура денежных доходов населения. Существование каждого человека уже невозможно представить без удовлетворения его элементарных нужд в пище, одежде, тепле, безопасности. С развитием человека у него появляется желание иметь то, что имеют окружающие его люди, т.е. человек испытывает потребность в определенных объектах. В частности, увеличился временной интервал, необходимый для приобретения товаров и услуг. В связи с этим, помимо рынка товаров, возросла роль финансового рынка, в частности потребительского кредита, призванного устранить временной разрыв между потребностью в получении товаров или услуг и возможностью их оплаты.</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Спрос на потребительское кредитование напрямую зависит от общего макроэкономического климата в стране. Улучшение макроэкономических условий естественным образом отражается на благосостоянии населения - потребители чувствуют себя более уверенно и рассматривают возможность приобретения более дорогих товаров и услуг. Это, в свою очередь, приводит к повышенному спросу на услуги потребительского кредитования. На рост сектора также положительно влияет недостаточный уровень развития розничного кредитования в России по сравнению с другими странами и постепенный рост доверия населения к кредитным продуктам и банковской системе в целом.</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Розничное кредитование как бизнес возникло в России сравнительно недавно. В конце 2002 года объем выданных потребительских кредитов находился на незначительном в рамках страны уровне около $4 млрд. Однако, начиная с 2002 года, объем выданных потребительских кредитов увеличивался </w:t>
      </w:r>
      <w:r>
        <w:rPr>
          <w:rFonts w:ascii="Times New Roman CYR" w:hAnsi="Times New Roman CYR" w:cs="Times New Roman CYR"/>
          <w:sz w:val="28"/>
          <w:szCs w:val="28"/>
        </w:rPr>
        <w:lastRenderedPageBreak/>
        <w:t xml:space="preserve">более чем двукратно каждый год. Высокие темпы роста рынка в сочетании с привлекательной доходностью потребительского кредитования привели к рынку значительный интерес многих банков, начавших выдачу кредитов </w:t>
      </w:r>
      <w:r w:rsidR="00022953">
        <w:rPr>
          <w:rFonts w:ascii="Times New Roman CYR" w:hAnsi="Times New Roman CYR" w:cs="Times New Roman CYR"/>
          <w:sz w:val="28"/>
          <w:szCs w:val="28"/>
        </w:rPr>
        <w:t>физическим лицам</w:t>
      </w:r>
      <w:r>
        <w:rPr>
          <w:rFonts w:ascii="Times New Roman CYR" w:hAnsi="Times New Roman CYR" w:cs="Times New Roman CYR"/>
          <w:sz w:val="28"/>
          <w:szCs w:val="28"/>
        </w:rPr>
        <w:t>.</w:t>
      </w:r>
    </w:p>
    <w:p w:rsidR="00750E82" w:rsidRDefault="00A40088"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noProof/>
          <w:sz w:val="28"/>
          <w:szCs w:val="28"/>
        </w:rPr>
      </w:r>
      <w:r>
        <w:rPr>
          <w:rFonts w:ascii="Times New Roman CYR" w:hAnsi="Times New Roman CYR" w:cs="Times New Roman CYR"/>
          <w:noProof/>
          <w:sz w:val="28"/>
          <w:szCs w:val="28"/>
        </w:rPr>
        <w:pict>
          <v:group id="Полотно 48" o:spid="_x0000_s1026" editas="canvas" style="width:417.75pt;height:297pt;mso-position-horizontal-relative:char;mso-position-vertical-relative:line" coordsize="53054,37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3054;height:37719;visibility:visible;mso-wrap-style:square">
              <v:fill o:detectmouseclick="t"/>
              <v:path o:connecttype="none"/>
            </v:shape>
            <v:rect id="Rectangle 49" o:spid="_x0000_s1028" style="position:absolute;left:393;top:431;width:52267;height:369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LOgMMA&#10;AADbAAAADwAAAGRycy9kb3ducmV2LnhtbESPT4vCMBTE78J+h/AW9mZTZZFSjaIL4h68+Afs8dE8&#10;m2Lz0m2idr+9EQSPw8z8hpktetuIG3W+dqxglKQgiEuna64UHA/rYQbCB2SNjWNS8E8eFvOPwQxz&#10;7e68o9s+VCJC2OeowITQ5lL60pBFn7iWOHpn11kMUXaV1B3eI9w2cpymE2mx5rhgsKUfQ+Vlf7UK&#10;qPlbn7JsuSs2q1WZtrowm22h1Ndnv5yCCNSHd/jV/tUKJt/w/BJ/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7LOgMMAAADbAAAADwAAAAAAAAAAAAAAAACYAgAAZHJzL2Rv&#10;d25yZXYueG1sUEsFBgAAAAAEAAQA9QAAAIgDAAAAAA==&#10;" strokeweight="0"/>
            <v:rect id="Rectangle 50" o:spid="_x0000_s1029" style="position:absolute;left:4140;top:2514;width:47663;height:285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nio8MA&#10;AADbAAAADwAAAGRycy9kb3ducmV2LnhtbESPS2vDMBCE74X8B7GB3ho5j5riRAmh0Mct5EHPi7Wx&#10;nVgrI20S999XgUCPw8x8wyxWvWvVlUJsPBsYjzJQxKW3DVcGDvuPlzdQUZAttp7JwC9FWC0HTwss&#10;rL/xlq47qVSCcCzQQC3SFVrHsiaHceQ74uQdfXAoSYZK24C3BHetnmRZrh02nBZq7Oi9pvK8uzgD&#10;ep8HOU9n09NW4mTtLp9fm/LHmOdhv56DEurlP/xof1sD+Svcv6Qfo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Wnio8MAAADbAAAADwAAAAAAAAAAAAAAAACYAgAAZHJzL2Rv&#10;d25yZXYueG1sUEsFBgAAAAAEAAQA9QAAAIgDAAAAAA==&#10;" fillcolor="silver" stroked="f"/>
            <v:rect id="Rectangle 51" o:spid="_x0000_s1030" style="position:absolute;left:4140;top:2514;width:47663;height:285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sQYcQA&#10;AADbAAAADwAAAGRycy9kb3ducmV2LnhtbESPQWvCQBSE7wX/w/IEb3VjD2lNXUWEgmChqUqht0f2&#10;NQlm3ya7q0n+fbdQ8DjMzDfMajOYRtzI+dqygsU8AUFcWF1zqeB8ent8AeEDssbGMikYycNmPXlY&#10;YaZtz590O4ZSRAj7DBVUIbSZlL6oyKCf25Y4ej/WGQxRulJqh32Em0Y+JUkqDdYcFypsaVdRcTle&#10;jYKuzL9OXb78Zvf8MR7qwRcs35WaTYftK4hAQ7iH/9t7rSBN4e9L/A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7EGHEAAAA2wAAAA8AAAAAAAAAAAAAAAAAmAIAAGRycy9k&#10;b3ducmV2LnhtbFBLBQYAAAAABAAEAPUAAACJAwAAAAA=&#10;" filled="f" strokecolor="gray" strokeweight="33e-5mm"/>
            <v:rect id="Rectangle 52" o:spid="_x0000_s1031" style="position:absolute;left:5626;top:30695;width:2184;height: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dnr8QA&#10;AADbAAAADwAAAGRycy9kb3ducmV2LnhtbESPzWrDMBCE74W8g9hAb40cU9LgRAlNTUsPPTQ/D7Cx&#10;NpZTa2Us+SdvXxUKOQ4z8w2z3o62Fj21vnKsYD5LQBAXTldcKjgd35+WIHxA1lg7JgU38rDdTB7W&#10;mGk38J76QyhFhLDPUIEJocmk9IUhi37mGuLoXVxrMUTZllK3OES4rWWaJAtpseK4YLChN0PFz6Gz&#10;Cr73EruPQefn2/icfKW5OV/9TqnH6fi6AhFoDPfwf/tTK1i8wN+X+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3Z6/EAAAA2wAAAA8AAAAAAAAAAAAAAAAAmAIAAGRycy9k&#10;b3ducmV2LnhtbFBLBQYAAAAABAAEAPUAAACJAwAAAAA=&#10;" fillcolor="#99f" strokeweight="33e-5mm"/>
            <v:rect id="Rectangle 53" o:spid="_x0000_s1032" style="position:absolute;left:10941;top:30524;width:2184;height: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jz3cEA&#10;AADbAAAADwAAAGRycy9kb3ducmV2LnhtbERPyU7DMBC9I/UfrKnEjTqtUITSOlFLBeLAgS4fMI2H&#10;ODQeR7Gz/T0+IHF8evuumGwjBup87VjBepWAIC6drrlScL28Pb2A8AFZY+OYFMzkocgXDzvMtBv5&#10;RMM5VCKGsM9QgQmhzaT0pSGLfuVa4sh9u85iiLCrpO5wjOG2kZskSaXFmmODwZZeDZX3c28VfJ0k&#10;9u+jPt7m6Tn53BzN7ccflHpcTvstiEBT+Bf/uT+0gjSOjV/iD5D5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Io893BAAAA2wAAAA8AAAAAAAAAAAAAAAAAmAIAAGRycy9kb3du&#10;cmV2LnhtbFBLBQYAAAAABAAEAPUAAACGAwAAAAA=&#10;" fillcolor="#99f" strokeweight="33e-5mm"/>
            <v:rect id="Rectangle 54" o:spid="_x0000_s1033" style="position:absolute;left:16332;top:30175;width:2032;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RWRsQA&#10;AADbAAAADwAAAGRycy9kb3ducmV2LnhtbESPzWrDMBCE74W8g9hAb40cU0LjRAlNTUsPPTQ/D7Cx&#10;NpZTa2Us+SdvXxUKOQ4z8w2z3o62Fj21vnKsYD5LQBAXTldcKjgd359eQPiArLF2TApu5GG7mTys&#10;MdNu4D31h1CKCGGfoQITQpNJ6QtDFv3MNcTRu7jWYoiyLaVucYhwW8s0SRbSYsVxwWBDb4aKn0Nn&#10;FXzvJXYfg87Pt/E5+Upzc776nVKP0/F1BSLQGO7h//anVrBYwt+X+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kVkbEAAAA2wAAAA8AAAAAAAAAAAAAAAAAmAIAAGRycy9k&#10;b3ducmV2LnhtbFBLBQYAAAAABAAEAPUAAACJAwAAAAA=&#10;" fillcolor="#99f" strokeweight="33e-5mm"/>
            <v:rect id="Rectangle 55" o:spid="_x0000_s1034" style="position:absolute;left:21488;top:29044;width:2184;height:2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dpBsEA&#10;AADbAAAADwAAAGRycy9kb3ducmV2LnhtbERPS27CMBDdV+odrKnUXeOAKooCBtGiViy6KIEDDPEQ&#10;B+JxFDsfbl8vkFg+vf9yPdpa9NT6yrGCSZKCIC6crrhUcDx8v81B+ICssXZMCm7kYb16flpipt3A&#10;e+rzUIoYwj5DBSaEJpPSF4Ys+sQ1xJE7u9ZiiLAtpW5xiOG2ltM0nUmLFccGgw19GSqueWcV/O0l&#10;dj+D3p5u43v6O92a08V/KvX6Mm4WIAKN4SG+u3dawUdcH7/EHy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HaQbBAAAA2wAAAA8AAAAAAAAAAAAAAAAAmAIAAGRycy9kb3du&#10;cmV2LnhtbFBLBQYAAAAABAAEAPUAAACGAwAAAAA=&#10;" fillcolor="#99f" strokeweight="33e-5mm"/>
            <v:rect id="Rectangle 56" o:spid="_x0000_s1035" style="position:absolute;left:26879;top:26790;width:2108;height:4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vMncQA&#10;AADbAAAADwAAAGRycy9kb3ducmV2LnhtbESPzW7CMBCE70h9B2sr9QZOoqpUKQa1Ra164AC0D7DE&#10;Sxwar6PY5OftMRISx9HMfKNZrAZbi45aXzlWkM4SEMSF0xWXCv5+v6avIHxA1lg7JgUjeVgtHyYL&#10;zLXreUfdPpQiQtjnqMCE0ORS+sKQRT9zDXH0jq61GKJsS6lb7CPc1jJLkhdpseK4YLChT0PF//5s&#10;FWx3Es/fvV4fxuE52WRrczj5D6WeHof3NxCBhnAP39o/WsE8heuX+APk8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LzJ3EAAAA2wAAAA8AAAAAAAAAAAAAAAAAmAIAAGRycy9k&#10;b3ducmV2LnhtbFBLBQYAAAAABAAEAPUAAACJAwAAAAA=&#10;" fillcolor="#99f" strokeweight="33e-5mm"/>
            <v:rect id="Rectangle 57" o:spid="_x0000_s1036" style="position:absolute;left:32194;top:22459;width:2108;height:85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lS6sMA&#10;AADbAAAADwAAAGRycy9kb3ducmV2LnhtbESPzW7CMBCE75X6DtZW4lacRqiggEFtEagHDvw9wBIv&#10;cSBeR7Eh4e0xEhLH0cx8o5nMOluJKzW+dKzgq5+AIM6dLrlQsN8tPkcgfEDWWDkmBTfyMJu+v00w&#10;067lDV23oRARwj5DBSaEOpPS54Ys+r6riaN3dI3FEGVTSN1gG+G2kmmSfEuLJccFgzX9GcrP24tV&#10;sN5IvCxbPT/cukGySufmcPK/SvU+up8xiEBdeIWf7X+tYJjC40v8AXJ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lS6sMAAADbAAAADwAAAAAAAAAAAAAAAACYAgAAZHJzL2Rv&#10;d25yZXYueG1sUEsFBgAAAAAEAAQA9QAAAIgDAAAAAA==&#10;" fillcolor="#99f" strokeweight="33e-5mm"/>
            <v:rect id="Rectangle 58" o:spid="_x0000_s1037" style="position:absolute;left:37503;top:15176;width:2032;height:15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X3ccQA&#10;AADbAAAADwAAAGRycy9kb3ducmV2LnhtbESPwW7CMBBE70j8g7VIvYEDRbQKGESLWnHgQGg/YImX&#10;OG28jmJDwt9jJCSOo5l5o1msOluJCzW+dKxgPEpAEOdOl1wo+P35Gr6D8AFZY+WYFFzJw2rZ7y0w&#10;1a7ljC6HUIgIYZ+iAhNCnUrpc0MW/cjVxNE7ucZiiLIppG6wjXBbyUmSzKTFkuOCwZo+DeX/h7NV&#10;sM8knr9bvTleu2mym2zM8c9/KPUy6NZzEIG68Aw/2lut4O0V7l/iD5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V93HEAAAA2wAAAA8AAAAAAAAAAAAAAAAAmAIAAGRycy9k&#10;b3ducmV2LnhtbFBLBQYAAAAABAAEAPUAAACJAwAAAAA=&#10;" fillcolor="#99f" strokeweight="33e-5mm"/>
            <v:rect id="Rectangle 59" o:spid="_x0000_s1038" style="position:absolute;left:42741;top:4076;width:2109;height:269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xvBcQA&#10;AADbAAAADwAAAGRycy9kb3ducmV2LnhtbESPzW7CMBCE75V4B2uReisOEWqrFIOgUaseeii0D7DE&#10;SxyI11Fs8vP2NRISx9HMfKNZrgdbi45aXzlWMJ8lIIgLpysuFfz9fjy9gvABWWPtmBSM5GG9mjws&#10;MdOu5x11+1CKCGGfoQITQpNJ6QtDFv3MNcTRO7rWYoiyLaVusY9wW8s0SZ6lxYrjgsGG3g0V5/3F&#10;KvjZSbx89jo/jMMi+U5zczj5rVKP02HzBiLQEO7hW/tLK3hZwPVL/AF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8bwXEAAAA2wAAAA8AAAAAAAAAAAAAAAAAmAIAAGRycy9k&#10;b3ducmV2LnhtbFBLBQYAAAAABAAEAPUAAACJAwAAAAA=&#10;" fillcolor="#99f" strokeweight="33e-5mm"/>
            <v:rect id="Rectangle 60" o:spid="_x0000_s1039" style="position:absolute;left:48050;top:4508;width:2115;height:26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DKnsQA&#10;AADbAAAADwAAAGRycy9kb3ducmV2LnhtbESPwW7CMBBE70j8g7VIvYEDKrQKGESLWnHgQGg/YImX&#10;OG28jmJDwt9jJCSOo5l5o1msOluJCzW+dKxgPEpAEOdOl1wo+P35Gr6D8AFZY+WYFFzJw2rZ7y0w&#10;1a7ljC6HUIgIYZ+iAhNCnUrpc0MW/cjVxNE7ucZiiLIppG6wjXBbyUmSzKTFkuOCwZo+DeX/h7NV&#10;sM8knr9bvTleu9dkN9mY45//UOpl0K3nIAJ14Rl+tLdawdsU7l/iD5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wyp7EAAAA2wAAAA8AAAAAAAAAAAAAAAAAmAIAAGRycy9k&#10;b3ducmV2LnhtbFBLBQYAAAAABAAEAPUAAACJAwAAAAA=&#10;" fillcolor="#99f" strokeweight="33e-5mm"/>
            <v:line id="Line 61" o:spid="_x0000_s1040" style="position:absolute;visibility:visible;mso-wrap-style:square" from="4140,2514" to="4140,31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VZ8QAAADbAAAADwAAAGRycy9kb3ducmV2LnhtbESPT2vCQBTE7wW/w/KE3upGwRijGxGp&#10;2N5a/4DHR/aZLMm+Ddmtpt++Wyj0OMzMb5j1ZrCtuFPvjWMF00kCgrh02nCl4Hzav2QgfEDW2Dom&#10;Bd/kYVOMntaYa/fgT7ofQyUihH2OCuoQulxKX9Zk0U9cRxy9m+sthij7SuoeHxFuWzlLklRaNBwX&#10;auxoV1PZHL+sAvORHubvi8vyIl8PYXrNmszYs1LP42G7AhFoCP/hv/abVrBI4fdL/AG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VnxAAAANsAAAAPAAAAAAAAAAAA&#10;AAAAAKECAABkcnMvZG93bnJldi54bWxQSwUGAAAAAAQABAD5AAAAkgMAAAAA&#10;" strokeweight="0"/>
            <v:line id="Line 62" o:spid="_x0000_s1041" style="position:absolute;visibility:visible;mso-wrap-style:square" from="3752,31045" to="4140,31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Hw/MQAAADbAAAADwAAAGRycy9kb3ducmV2LnhtbESPT2vCQBTE7wW/w/KE3upGQROjGxGp&#10;2N5a/4DHR/aZLMm+Ddmtpt++Wyj0OMzMb5j1ZrCtuFPvjWMF00kCgrh02nCl4Hzav2QgfEDW2Dom&#10;Bd/kYVOMntaYa/fgT7ofQyUihH2OCuoQulxKX9Zk0U9cRxy9m+sthij7SuoeHxFuWzlLkoW0aDgu&#10;1NjRrqayOX5ZBeZjcZi/p5flRb4ewvSaNZmxZ6Wex8N2BSLQEP7Df+03rSBN4fdL/AG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sfD8xAAAANsAAAAPAAAAAAAAAAAA&#10;AAAAAKECAABkcnMvZG93bnJldi54bWxQSwUGAAAAAAQABAD5AAAAkgMAAAAA&#10;" strokeweight="0"/>
            <v:line id="Line 63" o:spid="_x0000_s1042" style="position:absolute;visibility:visible;mso-wrap-style:square" from="3752,26968" to="4140,26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5kjsEAAADbAAAADwAAAGRycy9kb3ducmV2LnhtbERPz2vCMBS+D/wfwhN2W1MHq7UaRYaj&#10;221qBY+P5tkGm5fSRO3+++Uw2PHj+73ajLYTdxq8caxglqQgiGunDTcKquPHSw7CB2SNnWNS8EMe&#10;NuvJ0woL7R68p/shNCKGsC9QQRtCX0jp65Ys+sT1xJG7uMFiiHBopB7wEcNtJ1/TNJMWDceGFnt6&#10;b6m+Hm5WgfnOyrev+WlxkrsyzM75NTe2Uup5Om6XIAKN4V/85/7UCuZxbPwSf4Bc/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LmSOwQAAANsAAAAPAAAAAAAAAAAAAAAA&#10;AKECAABkcnMvZG93bnJldi54bWxQSwUGAAAAAAQABAD5AAAAjwMAAAAA&#10;" strokeweight="0"/>
            <v:line id="Line 64" o:spid="_x0000_s1043" style="position:absolute;visibility:visible;mso-wrap-style:square" from="3752,22891" to="4140,228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LBFcQAAADbAAAADwAAAGRycy9kb3ducmV2LnhtbESPQWvCQBSE7wX/w/IKvdWNgjFJXUWk&#10;kvZWo0KPj+xrsph9G7JbTf99t1DwOMzMN8xqM9pOXGnwxrGC2TQBQVw7bbhRcDrunzMQPiBr7ByT&#10;gh/ysFlPHlZYaHfjA12r0IgIYV+ggjaEvpDS1y1Z9FPXE0fvyw0WQ5RDI/WAtwi3nZwnSSotGo4L&#10;Lfa0a6m+VN9WgflIy8X78pyf5WsZZp/ZJTP2pNTT47h9ARFoDPfwf/tNK1jm8Pcl/gC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YsEVxAAAANsAAAAPAAAAAAAAAAAA&#10;AAAAAKECAABkcnMvZG93bnJldi54bWxQSwUGAAAAAAQABAD5AAAAkgMAAAAA&#10;" strokeweight="0"/>
            <v:line id="Line 65" o:spid="_x0000_s1044" style="position:absolute;visibility:visible;mso-wrap-style:square" from="3752,18732" to="4140,187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0Yr8AAAADbAAAADwAAAGRycy9kb3ducmV2LnhtbERPTYvCMBC9C/6HMII3TV3QrdUoIiuu&#10;t92ugsehGdtgMylN1O6/NwfB4+N9L9edrcWdWm8cK5iMExDEhdOGSwXHv90oBeEDssbaMSn4Jw/r&#10;Vb+3xEy7B//SPQ+liCHsM1RQhdBkUvqiIot+7BriyF1cazFE2JZSt/iI4baWH0kykxYNx4YKG9pW&#10;VFzzm1Vgfmb76eHzND/Jr32YnNNrauxRqeGg2yxABOrCW/xyf2sFaVwfv8QfIF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uNGK/AAAAA2wAAAA8AAAAAAAAAAAAAAAAA&#10;oQIAAGRycy9kb3ducmV2LnhtbFBLBQYAAAAABAAEAPkAAACOAwAAAAA=&#10;" strokeweight="0"/>
            <v:line id="Line 66" o:spid="_x0000_s1045" style="position:absolute;visibility:visible;mso-wrap-style:square" from="3752,14738" to="4140,14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G9NMQAAADbAAAADwAAAGRycy9kb3ducmV2LnhtbESPQWvCQBSE74X+h+UVvNVNBDVN3Ugp&#10;FvVmrUKPj+xrsiT7NmS3Gv+9Kwgeh5n5hlksB9uKE/XeOFaQjhMQxKXThisFh5+v1wyED8gaW8ek&#10;4EIelsXz0wJz7c78Tad9qESEsM9RQR1Cl0vpy5os+rHriKP353qLIcq+krrHc4TbVk6SZCYtGo4L&#10;NXb0WVPZ7P+tArObrafb+fHtKFfrkP5mTWbsQanRy/DxDiLQEB7he3ujFWQp3L7EHyC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wb00xAAAANsAAAAPAAAAAAAAAAAA&#10;AAAAAKECAABkcnMvZG93bnJldi54bWxQSwUGAAAAAAQABAD5AAAAkgMAAAAA&#10;" strokeweight="0"/>
            <v:line id="Line 67" o:spid="_x0000_s1046" style="position:absolute;visibility:visible;mso-wrap-style:square" from="3752,10668" to="4140,10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MjQ8QAAADbAAAADwAAAGRycy9kb3ducmV2LnhtbESPQWvCQBSE7wX/w/KE3pqNQtMYXUXE&#10;kvbWRgWPj+wzWcy+Ddmtpv++Wyj0OMzMN8xqM9pO3GjwxrGCWZKCIK6dNtwoOB5en3IQPiBr7ByT&#10;gm/ysFlPHlZYaHfnT7pVoRERwr5ABW0IfSGlr1uy6BPXE0fv4gaLIcqhkXrAe4TbTs7TNJMWDceF&#10;FnvatVRfqy+rwHxk5fP7y2lxkvsyzM75NTf2qNTjdNwuQQQaw3/4r/2mFeRz+P0Sf4B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EyNDxAAAANsAAAAPAAAAAAAAAAAA&#10;AAAAAKECAABkcnMvZG93bnJldi54bWxQSwUGAAAAAAQABAD5AAAAkgMAAAAA&#10;" strokeweight="0"/>
            <v:line id="Line 68" o:spid="_x0000_s1047" style="position:absolute;visibility:visible;mso-wrap-style:square" from="3752,6591" to="4140,6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1+G2MMAAADbAAAADwAAAGRycy9kb3ducmV2LnhtbESPQWvCQBSE74X+h+UVetONLWqMrlJK&#10;RXvTqODxkX0mi9m3Ibtq/PduQehxmJlvmNmis7W4UuuNYwWDfgKCuHDacKlgv1v2UhA+IGusHZOC&#10;O3lYzF9fZphpd+MtXfNQighhn6GCKoQmk9IXFVn0fdcQR+/kWoshyraUusVbhNtafiTJSFo0HBcq&#10;bOi7ouKcX6wCsxmthr/jw+Qgf1ZhcEzPqbF7pd7fuq8piEBd+A8/22utIP2Evy/xB8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tfhtjDAAAA2wAAAA8AAAAAAAAAAAAA&#10;AAAAoQIAAGRycy9kb3ducmV2LnhtbFBLBQYAAAAABAAEAPkAAACRAwAAAAA=&#10;" strokeweight="0"/>
            <v:line id="Line 69" o:spid="_x0000_s1048" style="position:absolute;visibility:visible;mso-wrap-style:square" from="3752,2514" to="4140,2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YerMMAAADbAAAADwAAAGRycy9kb3ducmV2LnhtbESPQWvCQBSE74X+h+UVetONpWqMrlJK&#10;RXvTqODxkX0mi9m3Ibtq/PduQehxmJlvmNmis7W4UuuNYwWDfgKCuHDacKlgv1v2UhA+IGusHZOC&#10;O3lYzF9fZphpd+MtXfNQighhn6GCKoQmk9IXFVn0fdcQR+/kWoshyraUusVbhNtafiTJSFo0HBcq&#10;bOi7ouKcX6wCsxmthr/jw+Qgf1ZhcEzPqbF7pd7fuq8piEBd+A8/22utIP2Evy/xB8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S2HqzDAAAA2wAAAA8AAAAAAAAAAAAA&#10;AAAAoQIAAGRycy9kb3ducmV2LnhtbFBLBQYAAAAABAAEAPkAAACRAwAAAAA=&#10;" strokeweight="0"/>
            <v:line id="Line 70" o:spid="_x0000_s1049" style="position:absolute;visibility:visible;mso-wrap-style:square" from="4140,31045" to="51803,31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7N8MAAADbAAAADwAAAGRycy9kb3ducmV2LnhtbESPT4vCMBTE7wt+h/AEb2uqoFurUUQU&#10;d2/rP/D4aJ5tsHkpTdTut98IgsdhZn7DzBatrcSdGm8cKxj0ExDEudOGCwXHw+YzBeEDssbKMSn4&#10;Iw+Leedjhpl2D97RfR8KESHsM1RQhlBnUvq8JIu+72ri6F1cYzFE2RRSN/iIcFvJYZKMpUXDcaHE&#10;mlYl5df9zSowv+Pt6OfrNDnJ9TYMzuk1NfaoVK/bLqcgArXhHX61v7WCdAT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v6uzfDAAAA2wAAAA8AAAAAAAAAAAAA&#10;AAAAoQIAAGRycy9kb3ducmV2LnhtbFBLBQYAAAAABAAEAPkAAACRAwAAAAA=&#10;" strokeweight="0"/>
            <v:line id="Line 71" o:spid="_x0000_s1050" style="position:absolute;flip:y;visibility:visible;mso-wrap-style:square" from="4140,31045" to="4140,31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j6ycUAAADbAAAADwAAAGRycy9kb3ducmV2LnhtbESPT2sCMRTE7wW/Q3iCt5ptD1ZWo0jF&#10;IoVa/Hfo7bl53V3cvCxJdNNvbwqCx2FmfsNM59E04krO15YVvAwzEMSF1TWXCg771fMYhA/IGhvL&#10;pOCPPMxnvacp5tp2vKXrLpQiQdjnqKAKoc2l9EVFBv3QtsTJ+7XOYEjSlVI77BLcNPI1y0bSYM1p&#10;ocKW3isqzruLUbDdvPHJfVziOZ66r++fY/l5XC6UGvTjYgIiUAyP8L291grGI/j/kn6An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3j6ycUAAADbAAAADwAAAAAAAAAA&#10;AAAAAAChAgAAZHJzL2Rvd25yZXYueG1sUEsFBgAAAAAEAAQA+QAAAJMDAAAAAA==&#10;" strokeweight="0"/>
            <v:line id="Line 72" o:spid="_x0000_s1051" style="position:absolute;flip:y;visibility:visible;mso-wrap-style:square" from="9455,31045" to="9455,31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RfUsUAAADbAAAADwAAAGRycy9kb3ducmV2LnhtbESPQWsCMRSE70L/Q3gFb5qthypbo0hF&#10;KUItaj309ty87i5uXpYkuum/NwXB4zAz3zDTeTSNuJLztWUFL8MMBHFhdc2lgu/DajAB4QOyxsYy&#10;KfgjD/PZU2+KubYd7+i6D6VIEPY5KqhCaHMpfVGRQT+0LXHyfq0zGJJ0pdQOuwQ3jRxl2as0WHNa&#10;qLCl94qK8/5iFOy2Yz659SWe46n7/Po5lpvjcqFU/zku3kAEiuERvrc/tILJGP6/pB8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DRfUsUAAADbAAAADwAAAAAAAAAA&#10;AAAAAAChAgAAZHJzL2Rvd25yZXYueG1sUEsFBgAAAAAEAAQA+QAAAJMDAAAAAA==&#10;" strokeweight="0"/>
            <v:line id="Line 73" o:spid="_x0000_s1052" style="position:absolute;flip:y;visibility:visible;mso-wrap-style:square" from="14770,31045" to="14770,31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vLIMIAAADbAAAADwAAAGRycy9kb3ducmV2LnhtbERPy2oCMRTdF/yHcAV3NWMXVkajiFKR&#10;Qlt8LdxdJ9eZwcnNkEQn/ftmUXB5OO/ZIppGPMj52rKC0TADQVxYXXOp4Hj4eJ2A8AFZY2OZFPyS&#10;h8W89zLDXNuOd/TYh1KkEPY5KqhCaHMpfVGRQT+0LXHirtYZDAm6UmqHXQo3jXzLsrE0WHNqqLCl&#10;VUXFbX83Cnbf73xxm3u8xUv39XM+lZ+n9VKpQT8upyACxfAU/7u3WsEkjU1f0g+Q8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avLIMIAAADbAAAADwAAAAAAAAAAAAAA&#10;AAChAgAAZHJzL2Rvd25yZXYueG1sUEsFBgAAAAAEAAQA+QAAAJADAAAAAA==&#10;" strokeweight="0"/>
            <v:line id="Line 74" o:spid="_x0000_s1053" style="position:absolute;flip:y;visibility:visible;mso-wrap-style:square" from="20002,31045" to="20002,31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duu8UAAADbAAAADwAAAGRycy9kb3ducmV2LnhtbESPQWsCMRSE74L/ITzBm2bbQ9WtUaSl&#10;RQQr2nro7bl53V3cvCxJdOO/bwoFj8PMfMPMl9E04krO15YVPIwzEMSF1TWXCr4+30ZTED4ga2ws&#10;k4IbeVgu+r055tp2vKfrIZQiQdjnqKAKoc2l9EVFBv3YtsTJ+7HOYEjSlVI77BLcNPIxy56kwZrT&#10;QoUtvVRUnA8Xo2D/MeGTe7/Eczx12933sdwcX1dKDQdx9QwiUAz38H97rRVMZ/D3Jf0Aufg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uduu8UAAADbAAAADwAAAAAAAAAA&#10;AAAAAAChAgAAZHJzL2Rvd25yZXYueG1sUEsFBgAAAAAEAAQA+QAAAJMDAAAAAA==&#10;" strokeweight="0"/>
            <v:line id="Line 75" o:spid="_x0000_s1054" style="position:absolute;flip:y;visibility:visible;mso-wrap-style:square" from="25317,31045" to="25317,31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RR+8IAAADbAAAADwAAAGRycy9kb3ducmV2LnhtbERPy2oCMRTdF/yHcAV3NWMXto5GEYtS&#10;Cq34Wri7Tq4zg5ObIYlO+vfNotDl4bxni2ga8SDna8sKRsMMBHFhdc2lguNh/fwGwgdkjY1lUvBD&#10;Hhbz3tMMc2073tFjH0qRQtjnqKAKoc2l9EVFBv3QtsSJu1pnMCToSqkddincNPIly8bSYM2pocKW&#10;VhUVt/3dKNh9v/LFbe7xFi/d1/Z8Kj9P70ulBv24nIIIFMO/+M/9oRVM0vr0Jf0AOf8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gRR+8IAAADbAAAADwAAAAAAAAAAAAAA&#10;AAChAgAAZHJzL2Rvd25yZXYueG1sUEsFBgAAAAAEAAQA+QAAAJADAAAAAA==&#10;" strokeweight="0"/>
            <v:line id="Line 76" o:spid="_x0000_s1055" style="position:absolute;flip:y;visibility:visible;mso-wrap-style:square" from="30632,31045" to="30632,31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j0YMUAAADbAAAADwAAAGRycy9kb3ducmV2LnhtbESPQWsCMRSE70L/Q3iF3jSrh1a3RpFK&#10;iwhWtPXQ23Pzuru4eVmS6Kb/3hQEj8PMfMNM59E04kLO15YVDAcZCOLC6ppLBd9f7/0xCB+QNTaW&#10;ScEfeZjPHnpTzLXteEeXfShFgrDPUUEVQptL6YuKDPqBbYmT92udwZCkK6V22CW4aeQoy56lwZrT&#10;QoUtvVVUnPZno2D3+cJH93GOp3jsNtufQ7k+LBdKPT3GxSuIQDHcw7f2SiuYDOH/S/oBcnY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Uj0YMUAAADbAAAADwAAAAAAAAAA&#10;AAAAAAChAgAAZHJzL2Rvd25yZXYueG1sUEsFBgAAAAAEAAQA+QAAAJMDAAAAAA==&#10;" strokeweight="0"/>
            <v:line id="Line 77" o:spid="_x0000_s1056" style="position:absolute;flip:y;visibility:visible;mso-wrap-style:square" from="35941,31045" to="35941,31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F8UAAADbAAAADwAAAGRycy9kb3ducmV2LnhtbESPQWsCMRSE74L/ITyhN83WQ6tbo0hL&#10;iwhWtPXQ23Pzuru4eVmS6Kb/3hQEj8PMfMPMFtE04kLO15YVPI4yEMSF1TWXCr6/3ocTED4ga2ws&#10;k4I/8rCY93szzLXteEeXfShFgrDPUUEVQptL6YuKDPqRbYmT92udwZCkK6V22CW4aeQ4y56kwZrT&#10;QoUtvVZUnPZno2D3+cxH93GOp3jsNtufQ7k+vC2VehjE5QuIQDHcw7f2SiuYjuH/S/oBcn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ZpqF8UAAADbAAAADwAAAAAAAAAA&#10;AAAAAAChAgAAZHJzL2Rvd25yZXYueG1sUEsFBgAAAAAEAAQA+QAAAJMDAAAAAA==&#10;" strokeweight="0"/>
            <v:line id="Line 78" o:spid="_x0000_s1057" style="position:absolute;flip:y;visibility:visible;mso-wrap-style:square" from="41179,31045" to="41179,31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bPjMYAAADbAAAADwAAAGRycy9kb3ducmV2LnhtbESPQWsCMRSE7wX/Q3gFbzVbC7bdGkWU&#10;ighatPXQ23Pzuru4eVmS6MZ/bwqFHoeZ+YYZT6NpxIWcry0reBxkIIgLq2suFXx9vj+8gPABWWNj&#10;mRRcycN00rsbY65txzu67EMpEoR9jgqqENpcSl9UZNAPbEucvB/rDIYkXSm1wy7BTSOHWTaSBmtO&#10;CxW2NK+oOO3PRsFu+8xHtzzHUzx2m4/vQ7k+LGZK9e/j7A1EoBj+w3/tlVbw+gS/X9IPkJ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bWz4zGAAAA2wAAAA8AAAAAAAAA&#10;AAAAAAAAoQIAAGRycy9kb3ducmV2LnhtbFBLBQYAAAAABAAEAPkAAACUAwAAAAA=&#10;" strokeweight="0"/>
            <v:line id="Line 79" o:spid="_x0000_s1058" style="position:absolute;flip:y;visibility:visible;mso-wrap-style:square" from="46488,31045" to="46488,31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9X+MYAAADbAAAADwAAAGRycy9kb3ducmV2LnhtbESPQWsCMRSE7wX/Q3gFbzVbKbbdGkWU&#10;ighatPXQ23Pzuru4eVmS6MZ/bwqFHoeZ+YYZT6NpxIWcry0reBxkIIgLq2suFXx9vj+8gPABWWNj&#10;mRRcycN00rsbY65txzu67EMpEoR9jgqqENpcSl9UZNAPbEucvB/rDIYkXSm1wy7BTSOHWTaSBmtO&#10;CxW2NK+oOO3PRsFu+8xHtzzHUzx2m4/vQ7k+LGZK9e/j7A1EoBj+w3/tlVbw+gS/X9IPkJ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V/jGAAAA2wAAAA8AAAAAAAAA&#10;AAAAAAAAoQIAAGRycy9kb3ducmV2LnhtbFBLBQYAAAAABAAEAPkAAACUAwAAAAA=&#10;" strokeweight="0"/>
            <v:line id="Line 80" o:spid="_x0000_s1059" style="position:absolute;flip:y;visibility:visible;mso-wrap-style:square" from="51803,31045" to="51803,31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PyY8YAAADbAAAADwAAAGRycy9kb3ducmV2LnhtbESPQWsCMRSE7wX/Q3gFbzVbobbdGkWU&#10;ighatPXQ23Pzuru4eVmS6MZ/bwqFHoeZ+YYZT6NpxIWcry0reBxkIIgLq2suFXx9vj+8gPABWWNj&#10;mRRcycN00rsbY65txzu67EMpEoR9jgqqENpcSl9UZNAPbEucvB/rDIYkXSm1wy7BTSOHWTaSBmtO&#10;CxW2NK+oOO3PRsFu+8xHtzzHUzx2m4/vQ7k+LGZK9e/j7A1EoBj+w3/tlVbw+gS/X9IPkJ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Zz8mPGAAAA2wAAAA8AAAAAAAAA&#10;AAAAAAAAoQIAAGRycy9kb3ducmV2LnhtbFBLBQYAAAAABAAEAPkAAACUAwAAAAA=&#10;" strokeweight="0"/>
            <v:rect id="Rectangle 81" o:spid="_x0000_s1060" style="position:absolute;left:6407;top:30086;width:711;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AoN8AA&#10;AADbAAAADwAAAGRycy9kb3ducmV2LnhtbESPzYoCMRCE7wu+Q2jB25rRg7i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AoN8AAAADbAAAADwAAAAAAAAAAAAAAAACYAgAAZHJzL2Rvd25y&#10;ZXYueG1sUEsFBgAAAAAEAAQA9QAAAIUDAAAAAA==&#10;" filled="f" stroked="f">
              <v:textbox style="mso-fit-shape-to-text:t" inset="0,0,0,0">
                <w:txbxContent>
                  <w:p w:rsidR="007D5610" w:rsidRDefault="007D5610">
                    <w:r>
                      <w:rPr>
                        <w:rFonts w:ascii="Arial" w:hAnsi="Arial" w:cs="Arial"/>
                        <w:color w:val="000000"/>
                        <w:sz w:val="20"/>
                        <w:szCs w:val="20"/>
                        <w:lang w:val="en-US"/>
                      </w:rPr>
                      <w:t>2</w:t>
                    </w:r>
                  </w:p>
                </w:txbxContent>
              </v:textbox>
            </v:rect>
            <v:rect id="Rectangle 82" o:spid="_x0000_s1061" style="position:absolute;left:11722;top:30003;width:711;height:294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yNrMEA&#10;AADbAAAADwAAAGRycy9kb3ducmV2LnhtbESPzYoCMRCE7wu+Q2jB25rRg6ujUUQQVPbi6AM0k54f&#10;TDpDknVm394IC3ssquorarMbrBFP8qF1rGA2zUAQl063XCu4346fSxAhIms0jknBLwXYbUcfG8y1&#10;6/lKzyLWIkE45KigibHLpQxlQxbD1HXEyauctxiT9LXUHvsEt0bOs2whLbacFhrs6NBQ+Sh+rAJ5&#10;K479sjA+c5d59W3Op2tFTqnJeNivQUQa4n/4r33SClZf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YMjazBAAAA2wAAAA8AAAAAAAAAAAAAAAAAmAIAAGRycy9kb3du&#10;cmV2LnhtbFBLBQYAAAAABAAEAPUAAACGAwAAAAA=&#10;" filled="f" stroked="f">
              <v:textbox style="mso-fit-shape-to-text:t" inset="0,0,0,0">
                <w:txbxContent>
                  <w:p w:rsidR="007D5610" w:rsidRDefault="007D5610">
                    <w:r>
                      <w:rPr>
                        <w:rFonts w:ascii="Arial" w:hAnsi="Arial" w:cs="Arial"/>
                        <w:color w:val="000000"/>
                        <w:sz w:val="20"/>
                        <w:szCs w:val="20"/>
                        <w:lang w:val="en-US"/>
                      </w:rPr>
                      <w:t>3</w:t>
                    </w:r>
                  </w:p>
                </w:txbxContent>
              </v:textbox>
            </v:rect>
            <v:rect id="Rectangle 83" o:spid="_x0000_s1062" style="position:absolute;left:17030;top:29825;width:711;height:294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MZ3r8A&#10;AADbAAAADwAAAGRycy9kb3ducmV2LnhtbERPS2rDMBDdF3IHMYXsarlehNS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kxnevwAAANsAAAAPAAAAAAAAAAAAAAAAAJgCAABkcnMvZG93bnJl&#10;di54bWxQSwUGAAAAAAQABAD1AAAAhAMAAAAA&#10;" filled="f" stroked="f">
              <v:textbox style="mso-fit-shape-to-text:t" inset="0,0,0,0">
                <w:txbxContent>
                  <w:p w:rsidR="007D5610" w:rsidRDefault="007D5610">
                    <w:r>
                      <w:rPr>
                        <w:rFonts w:ascii="Arial" w:hAnsi="Arial" w:cs="Arial"/>
                        <w:color w:val="000000"/>
                        <w:sz w:val="20"/>
                        <w:szCs w:val="20"/>
                        <w:lang w:val="en-US"/>
                      </w:rPr>
                      <w:t>4</w:t>
                    </w:r>
                  </w:p>
                </w:txbxContent>
              </v:textbox>
            </v:rect>
            <v:rect id="Rectangle 84" o:spid="_x0000_s1063" style="position:absolute;left:21958;top:29222;width:1416;height:294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8RcAA&#10;AADbAAAADwAAAGRycy9kb3ducmV2LnhtbESPzYoCMRCE7wu+Q2jB25rRg+hoFBEEV7w4+gDNpOcH&#10;k86QRGf27Y2wsMeiqr6iNrvBGvEiH1rHCmbTDARx6XTLtYL77fi9BBEiskbjmBT8UoDddvS1wVy7&#10;nq/0KmItEoRDjgqaGLtcylA2ZDFMXUecvMp5izFJX0vtsU9wa+Q8yxbSYstpocGODg2Vj+JpFchb&#10;ceyXhfGZO8+ri/k5XStySk3Gw34NItIQ/8N/7ZNWsFrB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8RcAAAADbAAAADwAAAAAAAAAAAAAAAACYAgAAZHJzL2Rvd25y&#10;ZXYueG1sUEsFBgAAAAAEAAQA9QAAAIUDAAAAAA==&#10;" filled="f" stroked="f">
              <v:textbox style="mso-fit-shape-to-text:t" inset="0,0,0,0">
                <w:txbxContent>
                  <w:p w:rsidR="007D5610" w:rsidRDefault="007D5610">
                    <w:r>
                      <w:rPr>
                        <w:rFonts w:ascii="Arial" w:hAnsi="Arial" w:cs="Arial"/>
                        <w:color w:val="000000"/>
                        <w:sz w:val="20"/>
                        <w:szCs w:val="20"/>
                        <w:lang w:val="en-US"/>
                      </w:rPr>
                      <w:t>10</w:t>
                    </w:r>
                  </w:p>
                </w:txbxContent>
              </v:textbox>
            </v:rect>
            <v:rect id="Rectangle 85" o:spid="_x0000_s1064" style="position:absolute;left:27266;top:28092;width:1416;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u/7sIA&#10;AADcAAAADwAAAGRycy9kb3ducmV2LnhtbESPzWoDMQyE74W8g1Ggt8ZODiVs44QQCKSll2z6AGKt&#10;/aG2vNhOdvv21aHQm8SMZj7tDnPw6kEpD5EtrFcGFHET3cCdha/b+WULKhdkhz4yWfihDIf94mmH&#10;lYsTX+lRl05JCOcKLfSljJXWuekpYF7FkVi0NqaARdbUaZdwkvDg9caYVx1wYGnocaRTT813fQ8W&#10;9K0+T9vaJxM/Nu2nf79cW4rWPi/n4xuoQnP5N/9dX5zgG8GX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7/uwgAAANwAAAAPAAAAAAAAAAAAAAAAAJgCAABkcnMvZG93&#10;bnJldi54bWxQSwUGAAAAAAQABAD1AAAAhwMAAAAA&#10;" filled="f" stroked="f">
              <v:textbox style="mso-fit-shape-to-text:t" inset="0,0,0,0">
                <w:txbxContent>
                  <w:p w:rsidR="007D5610" w:rsidRDefault="007D5610">
                    <w:r>
                      <w:rPr>
                        <w:rFonts w:ascii="Arial" w:hAnsi="Arial" w:cs="Arial"/>
                        <w:color w:val="000000"/>
                        <w:sz w:val="20"/>
                        <w:szCs w:val="20"/>
                        <w:lang w:val="en-US"/>
                      </w:rPr>
                      <w:t>21</w:t>
                    </w:r>
                  </w:p>
                </w:txbxContent>
              </v:textbox>
            </v:rect>
            <v:rect id="Rectangle 86" o:spid="_x0000_s1065" style="position:absolute;left:32581;top:26015;width:1416;height:294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cadb4A&#10;AADcAAAADwAAAGRycy9kb3ducmV2LnhtbERPzWoCMRC+F3yHMEJvNdFDkdUoIghavLj6AMNm9geT&#10;yZJEd/v2plDwNh/f76y3o7PiSSF2njXMZwoEceVNx42G2/XwtQQRE7JB65k0/FKE7WbyscbC+IEv&#10;9CxTI3IIxwI1tCn1hZSxaslhnPmeOHO1Dw5ThqGRJuCQw52VC6W+pcOOc0OLPe1bqu7lw2mQ1/Iw&#10;LEsblP9Z1Gd7Ol5q8lp/TsfdCkSiMb3F/+6jyfPVHP6ey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XGnW+AAAA3AAAAA8AAAAAAAAAAAAAAAAAmAIAAGRycy9kb3ducmV2&#10;LnhtbFBLBQYAAAAABAAEAPUAAACDAwAAAAA=&#10;" filled="f" stroked="f">
              <v:textbox style="mso-fit-shape-to-text:t" inset="0,0,0,0">
                <w:txbxContent>
                  <w:p w:rsidR="007D5610" w:rsidRDefault="007D5610">
                    <w:r>
                      <w:rPr>
                        <w:rFonts w:ascii="Arial" w:hAnsi="Arial" w:cs="Arial"/>
                        <w:color w:val="000000"/>
                        <w:sz w:val="20"/>
                        <w:szCs w:val="20"/>
                        <w:lang w:val="en-US"/>
                      </w:rPr>
                      <w:t>42</w:t>
                    </w:r>
                  </w:p>
                </w:txbxContent>
              </v:textbox>
            </v:rect>
            <v:rect id="Rectangle 87" o:spid="_x0000_s1066" style="position:absolute;left:37896;top:22282;width:1416;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WEAr8A&#10;AADcAAAADwAAAGRycy9kb3ducmV2LnhtbERPzWoCMRC+C32HMIXeNHEPRVajFEHQ4sW1DzBsZn9o&#10;MlmS6G7f3ghCb/Px/c5mNzkr7hRi71nDcqFAENfe9Nxq+Lke5isQMSEbtJ5Jwx9F2G3fZhssjR/5&#10;QvcqtSKHcCxRQ5fSUEoZ644cxoUfiDPX+OAwZRhaaQKOOdxZWSj1KR32nBs6HGjfUf1b3ZwGea0O&#10;46qyQfnvojnb0/HSkNf64336WoNINKV/8ct9NHm+KuD5TL5Ab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hYQCvwAAANwAAAAPAAAAAAAAAAAAAAAAAJgCAABkcnMvZG93bnJl&#10;di54bWxQSwUGAAAAAAQABAD1AAAAhAMAAAAA&#10;" filled="f" stroked="f">
              <v:textbox style="mso-fit-shape-to-text:t" inset="0,0,0,0">
                <w:txbxContent>
                  <w:p w:rsidR="007D5610" w:rsidRDefault="007D5610">
                    <w:r>
                      <w:rPr>
                        <w:rFonts w:ascii="Arial" w:hAnsi="Arial" w:cs="Arial"/>
                        <w:color w:val="000000"/>
                        <w:sz w:val="20"/>
                        <w:szCs w:val="20"/>
                        <w:lang w:val="en-US"/>
                      </w:rPr>
                      <w:t>78</w:t>
                    </w:r>
                  </w:p>
                </w:txbxContent>
              </v:textbox>
            </v:rect>
            <v:rect id="Rectangle 88" o:spid="_x0000_s1067" style="position:absolute;left:42894;top:16732;width:2121;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khmb8A&#10;AADcAAAADwAAAGRycy9kb3ducmV2LnhtbERP22oCMRB9F/oPYQp9cxMt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ySGZvwAAANwAAAAPAAAAAAAAAAAAAAAAAJgCAABkcnMvZG93bnJl&#10;di54bWxQSwUGAAAAAAQABAD1AAAAhAMAAAAA&#10;" filled="f" stroked="f">
              <v:textbox style="mso-fit-shape-to-text:t" inset="0,0,0,0">
                <w:txbxContent>
                  <w:p w:rsidR="007D5610" w:rsidRDefault="007D5610">
                    <w:r>
                      <w:rPr>
                        <w:rFonts w:ascii="Arial" w:hAnsi="Arial" w:cs="Arial"/>
                        <w:color w:val="000000"/>
                        <w:sz w:val="20"/>
                        <w:szCs w:val="20"/>
                        <w:lang w:val="en-US"/>
                      </w:rPr>
                      <w:t>132</w:t>
                    </w:r>
                  </w:p>
                </w:txbxContent>
              </v:textbox>
            </v:rect>
            <v:rect id="Rectangle 89" o:spid="_x0000_s1068" style="position:absolute;left:48209;top:16992;width:2121;height:294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C57b8A&#10;AADcAAAADwAAAGRycy9kb3ducmV2LnhtbERP22oCMRB9F/oPYQp9cxOl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ILntvwAAANwAAAAPAAAAAAAAAAAAAAAAAJgCAABkcnMvZG93bnJl&#10;di54bWxQSwUGAAAAAAQABAD1AAAAhAMAAAAA&#10;" filled="f" stroked="f">
              <v:textbox style="mso-fit-shape-to-text:t" inset="0,0,0,0">
                <w:txbxContent>
                  <w:p w:rsidR="007D5610" w:rsidRDefault="007D5610">
                    <w:r>
                      <w:rPr>
                        <w:rFonts w:ascii="Arial" w:hAnsi="Arial" w:cs="Arial"/>
                        <w:color w:val="000000"/>
                        <w:sz w:val="20"/>
                        <w:szCs w:val="20"/>
                        <w:lang w:val="en-US"/>
                      </w:rPr>
                      <w:t>130</w:t>
                    </w:r>
                  </w:p>
                </w:txbxContent>
              </v:textbox>
            </v:rect>
            <v:rect id="Rectangle 90" o:spid="_x0000_s1069" style="position:absolute;left:2654;top:30264;width:711;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cdr8A&#10;AADcAAAADwAAAGRycy9kb3ducmV2LnhtbERP22oCMRB9F/oPYQp9cxOFiq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bBx2vwAAANwAAAAPAAAAAAAAAAAAAAAAAJgCAABkcnMvZG93bnJl&#10;di54bWxQSwUGAAAAAAQABAD1AAAAhAMAAAAA&#10;" filled="f" stroked="f">
              <v:textbox style="mso-fit-shape-to-text:t" inset="0,0,0,0">
                <w:txbxContent>
                  <w:p w:rsidR="007D5610" w:rsidRDefault="007D5610">
                    <w:r>
                      <w:rPr>
                        <w:rFonts w:ascii="Arial" w:hAnsi="Arial" w:cs="Arial"/>
                        <w:color w:val="000000"/>
                        <w:sz w:val="20"/>
                        <w:szCs w:val="20"/>
                        <w:lang w:val="en-US"/>
                      </w:rPr>
                      <w:t>0</w:t>
                    </w:r>
                  </w:p>
                </w:txbxContent>
              </v:textbox>
            </v:rect>
            <v:rect id="Rectangle 91" o:spid="_x0000_s1070" style="position:absolute;left:2032;top:26187;width:1416;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6CAb4A&#10;AADcAAAADwAAAGRycy9kb3ducmV2LnhtbERPzWoCMRC+F3yHMEJvNdGDyGoUEQQrvbj6AMNm9geT&#10;yZJEd/v2plDwNh/f72x2o7PiSSF2njXMZwoEceVNx42G2/X4tQIRE7JB65k0/FKE3XbyscHC+IEv&#10;9CxTI3IIxwI1tCn1hZSxaslhnPmeOHO1Dw5ThqGRJuCQw52VC6WW0mHHuaHFng4tVffy4TTIa3kc&#10;VqUNyp8X9Y/9Pl1q8lp/Tsf9GkSiMb3F/+6TyfPVEv6eyRfI7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i+ggG+AAAA3AAAAA8AAAAAAAAAAAAAAAAAmAIAAGRycy9kb3ducmV2&#10;LnhtbFBLBQYAAAAABAAEAPUAAACDAwAAAAA=&#10;" filled="f" stroked="f">
              <v:textbox style="mso-fit-shape-to-text:t" inset="0,0,0,0">
                <w:txbxContent>
                  <w:p w:rsidR="007D5610" w:rsidRDefault="007D5610">
                    <w:r>
                      <w:rPr>
                        <w:rFonts w:ascii="Arial" w:hAnsi="Arial" w:cs="Arial"/>
                        <w:color w:val="000000"/>
                        <w:sz w:val="20"/>
                        <w:szCs w:val="20"/>
                        <w:lang w:val="en-US"/>
                      </w:rPr>
                      <w:t>20</w:t>
                    </w:r>
                  </w:p>
                </w:txbxContent>
              </v:textbox>
            </v:rect>
            <v:rect id="Rectangle 92" o:spid="_x0000_s1071" style="position:absolute;left:2032;top:22110;width:1416;height:294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nmr8A&#10;AADcAAAADwAAAGRycy9kb3ducmV2LnhtbERPzWoCMRC+C32HMIXe3EQPVVajFEHQ0ourDzBsZn9o&#10;MlmS6G7fvikUvM3H9zvb/eSseFCIvWcNi0KBIK696bnVcLse52sQMSEbtJ5Jww9F2O9eZlssjR/5&#10;Qo8qtSKHcCxRQ5fSUEoZ644cxsIPxJlrfHCYMgytNAHHHO6sXCr1Lh32nBs6HOjQUf1d3Z0Gea2O&#10;47qyQfnPZfNlz6dLQ17rt9fpYwMi0ZSe4n/3yeT5agV/z+QL5O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8ieavwAAANwAAAAPAAAAAAAAAAAAAAAAAJgCAABkcnMvZG93bnJl&#10;di54bWxQSwUGAAAAAAQABAD1AAAAhAMAAAAA&#10;" filled="f" stroked="f">
              <v:textbox style="mso-fit-shape-to-text:t" inset="0,0,0,0">
                <w:txbxContent>
                  <w:p w:rsidR="007D5610" w:rsidRDefault="007D5610">
                    <w:r>
                      <w:rPr>
                        <w:rFonts w:ascii="Arial" w:hAnsi="Arial" w:cs="Arial"/>
                        <w:color w:val="000000"/>
                        <w:sz w:val="20"/>
                        <w:szCs w:val="20"/>
                        <w:lang w:val="en-US"/>
                      </w:rPr>
                      <w:t>40</w:t>
                    </w:r>
                  </w:p>
                </w:txbxContent>
              </v:textbox>
            </v:rect>
            <v:rect id="Rectangle 93" o:spid="_x0000_s1072" style="position:absolute;left:2032;top:18034;width:1416;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2z6MIA&#10;AADcAAAADwAAAGRycy9kb3ducmV2LnhtbESPzWoDMQyE74W8g1Ggt8ZODiVs44QQCKSll2z6AGKt&#10;/aG2vNhOdvv21aHQm8SMZj7tDnPw6kEpD5EtrFcGFHET3cCdha/b+WULKhdkhz4yWfihDIf94mmH&#10;lYsTX+lRl05JCOcKLfSljJXWuekpYF7FkVi0NqaARdbUaZdwkvDg9caYVx1wYGnocaRTT813fQ8W&#10;9K0+T9vaJxM/Nu2nf79cW4rWPi/n4xuoQnP5N/9dX5zgG6GV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bbPowgAAANwAAAAPAAAAAAAAAAAAAAAAAJgCAABkcnMvZG93&#10;bnJldi54bWxQSwUGAAAAAAQABAD1AAAAhwMAAAAA&#10;" filled="f" stroked="f">
              <v:textbox style="mso-fit-shape-to-text:t" inset="0,0,0,0">
                <w:txbxContent>
                  <w:p w:rsidR="007D5610" w:rsidRDefault="007D5610">
                    <w:r>
                      <w:rPr>
                        <w:rFonts w:ascii="Arial" w:hAnsi="Arial" w:cs="Arial"/>
                        <w:color w:val="000000"/>
                        <w:sz w:val="20"/>
                        <w:szCs w:val="20"/>
                        <w:lang w:val="en-US"/>
                      </w:rPr>
                      <w:t>60</w:t>
                    </w:r>
                  </w:p>
                </w:txbxContent>
              </v:textbox>
            </v:rect>
            <v:rect id="Rectangle 94" o:spid="_x0000_s1073" style="position:absolute;left:2032;top:13957;width:1416;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Wc78A&#10;AADcAAAADwAAAGRycy9kb3ducmV2LnhtbERPzWoCMRC+F3yHMEJvNdFDsVujiCBo8eLaBxg2sz+Y&#10;TJYkuuvbm4LQ23x8v7PajM6KO4XYedYwnykQxJU3HTcafi/7jyWImJANWs+k4UERNuvJ2woL4wc+&#10;071MjcghHAvU0KbUF1LGqiWHceZ74szVPjhMGYZGmoBDDndWLpT6lA47zg0t9rRrqbqWN6dBXsr9&#10;sCxtUP5nUZ/s8XCuyWv9Ph233yASjelf/HIfTJ6vvuDvmXy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IRZzvwAAANwAAAAPAAAAAAAAAAAAAAAAAJgCAABkcnMvZG93bnJl&#10;di54bWxQSwUGAAAAAAQABAD1AAAAhAMAAAAA&#10;" filled="f" stroked="f">
              <v:textbox style="mso-fit-shape-to-text:t" inset="0,0,0,0">
                <w:txbxContent>
                  <w:p w:rsidR="007D5610" w:rsidRDefault="007D5610">
                    <w:r>
                      <w:rPr>
                        <w:rFonts w:ascii="Arial" w:hAnsi="Arial" w:cs="Arial"/>
                        <w:color w:val="000000"/>
                        <w:sz w:val="20"/>
                        <w:szCs w:val="20"/>
                        <w:lang w:val="en-US"/>
                      </w:rPr>
                      <w:t>80</w:t>
                    </w:r>
                  </w:p>
                </w:txbxContent>
              </v:textbox>
            </v:rect>
            <v:rect id="Rectangle 95" o:spid="_x0000_s1074" style="position:absolute;left:1485;top:9886;width:2121;height:294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pM8IA&#10;AADcAAAADwAAAGRycy9kb3ducmV2LnhtbESPT2sCMRDF74V+hzCF3mpWDyKrUaQgqHhx7QcYNrN/&#10;MJksSequ3945FHqb4b157zeb3eSdelBMfWAD81kBirgOtufWwM/t8LUClTKyRReYDDwpwW77/rbB&#10;0oaRr/SocqskhFOJBrqch1LrVHfkMc3CQCxaE6LHLGtstY04Srh3elEUS+2xZ2nocKDvjup79esN&#10;6Ft1GFeVi0U4L5qLOx2vDQVjPj+m/RpUpin/m/+uj1bw54Iv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wikzwgAAANwAAAAPAAAAAAAAAAAAAAAAAJgCAABkcnMvZG93&#10;bnJldi54bWxQSwUGAAAAAAQABAD1AAAAhwMAAAAA&#10;" filled="f" stroked="f">
              <v:textbox style="mso-fit-shape-to-text:t" inset="0,0,0,0">
                <w:txbxContent>
                  <w:p w:rsidR="007D5610" w:rsidRDefault="007D5610">
                    <w:r>
                      <w:rPr>
                        <w:rFonts w:ascii="Arial" w:hAnsi="Arial" w:cs="Arial"/>
                        <w:color w:val="000000"/>
                        <w:sz w:val="20"/>
                        <w:szCs w:val="20"/>
                        <w:lang w:val="en-US"/>
                      </w:rPr>
                      <w:t>100</w:t>
                    </w:r>
                  </w:p>
                </w:txbxContent>
              </v:textbox>
            </v:rect>
            <v:rect id="Rectangle 96" o:spid="_x0000_s1075" style="position:absolute;left:1485;top:5810;width:2121;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6MqL4A&#10;AADcAAAADwAAAGRycy9kb3ducmV2LnhtbERPzYrCMBC+C75DGGFvmtbDItUoIggqXqz7AEMz/cFk&#10;UpJo69ubhYW9zcf3O5vdaI14kQ+dYwX5IgNBXDndcaPg536cr0CEiKzROCYFbwqw204nGyy0G/hG&#10;rzI2IoVwKFBBG2NfSBmqliyGheuJE1c7bzEm6BupPQ4p3Bq5zLJvabHj1NBiT4eWqkf5tArkvTwO&#10;q9L4zF2W9dWcT7eanFJfs3G/BhFpjP/iP/dJp/l5Dr/PpAvk9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KOjKi+AAAA3AAAAA8AAAAAAAAAAAAAAAAAmAIAAGRycy9kb3ducmV2&#10;LnhtbFBLBQYAAAAABAAEAPUAAACDAwAAAAA=&#10;" filled="f" stroked="f">
              <v:textbox style="mso-fit-shape-to-text:t" inset="0,0,0,0">
                <w:txbxContent>
                  <w:p w:rsidR="007D5610" w:rsidRDefault="007D5610">
                    <w:r>
                      <w:rPr>
                        <w:rFonts w:ascii="Arial" w:hAnsi="Arial" w:cs="Arial"/>
                        <w:color w:val="000000"/>
                        <w:sz w:val="20"/>
                        <w:szCs w:val="20"/>
                        <w:lang w:val="en-US"/>
                      </w:rPr>
                      <w:t>120</w:t>
                    </w:r>
                  </w:p>
                </w:txbxContent>
              </v:textbox>
            </v:rect>
            <v:rect id="Rectangle 97" o:spid="_x0000_s1076" style="position:absolute;left:1485;top:1733;width:2121;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wS374A&#10;AADcAAAADwAAAGRycy9kb3ducmV2LnhtbERPzYrCMBC+C75DGGFvmtrDItUoIggqXqz7AEMz/cFk&#10;UpJo69ubhYW9zcf3O5vdaI14kQ+dYwXLRQaCuHK640bBz/04X4EIEVmjcUwK3hRgt51ONlhoN/CN&#10;XmVsRArhUKCCNsa+kDJULVkMC9cTJ6523mJM0DdSexxSuDUyz7JvabHj1NBiT4eWqkf5tArkvTwO&#10;q9L4zF3y+mrOp1tNTqmv2bhfg4g0xn/xn/uk0/xlDr/PpAvk9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JcEt++AAAA3AAAAA8AAAAAAAAAAAAAAAAAmAIAAGRycy9kb3ducmV2&#10;LnhtbFBLBQYAAAAABAAEAPUAAACDAwAAAAA=&#10;" filled="f" stroked="f">
              <v:textbox style="mso-fit-shape-to-text:t" inset="0,0,0,0">
                <w:txbxContent>
                  <w:p w:rsidR="007D5610" w:rsidRDefault="007D5610">
                    <w:r>
                      <w:rPr>
                        <w:rFonts w:ascii="Arial" w:hAnsi="Arial" w:cs="Arial"/>
                        <w:color w:val="000000"/>
                        <w:sz w:val="20"/>
                        <w:szCs w:val="20"/>
                        <w:lang w:val="en-US"/>
                      </w:rPr>
                      <w:t>140</w:t>
                    </w:r>
                  </w:p>
                </w:txbxContent>
              </v:textbox>
            </v:rect>
            <v:rect id="Rectangle 98" o:spid="_x0000_s1077" style="position:absolute;left:5549;top:32080;width:2826;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C3RL4A&#10;AADcAAAADwAAAGRycy9kb3ducmV2LnhtbERP24rCMBB9X/Afwgi+raku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0Qt0S+AAAA3AAAAA8AAAAAAAAAAAAAAAAAmAIAAGRycy9kb3ducmV2&#10;LnhtbFBLBQYAAAAABAAEAPUAAACDAwAAAAA=&#10;" filled="f" stroked="f">
              <v:textbox style="mso-fit-shape-to-text:t" inset="0,0,0,0">
                <w:txbxContent>
                  <w:p w:rsidR="007D5610" w:rsidRPr="00EE34BA" w:rsidRDefault="007D5610">
                    <w:r>
                      <w:rPr>
                        <w:rFonts w:ascii="Arial" w:hAnsi="Arial" w:cs="Arial"/>
                        <w:color w:val="000000"/>
                        <w:sz w:val="20"/>
                        <w:szCs w:val="20"/>
                      </w:rPr>
                      <w:t>2005</w:t>
                    </w:r>
                  </w:p>
                </w:txbxContent>
              </v:textbox>
            </v:rect>
            <v:rect id="Rectangle 99" o:spid="_x0000_s1078" style="position:absolute;left:10858;top:32080;width:2826;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kvML4A&#10;AADcAAAADwAAAGRycy9kb3ducmV2LnhtbERP24rCMBB9X/Afwgi+ramy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L5LzC+AAAA3AAAAA8AAAAAAAAAAAAAAAAAmAIAAGRycy9kb3ducmV2&#10;LnhtbFBLBQYAAAAABAAEAPUAAACDAwAAAAA=&#10;" filled="f" stroked="f">
              <v:textbox style="mso-fit-shape-to-text:t" inset="0,0,0,0">
                <w:txbxContent>
                  <w:p w:rsidR="007D5610" w:rsidRPr="00EE34BA" w:rsidRDefault="007D5610">
                    <w:r>
                      <w:rPr>
                        <w:rFonts w:ascii="Arial" w:hAnsi="Arial" w:cs="Arial"/>
                        <w:color w:val="000000"/>
                        <w:sz w:val="20"/>
                        <w:szCs w:val="20"/>
                      </w:rPr>
                      <w:t>2006</w:t>
                    </w:r>
                  </w:p>
                </w:txbxContent>
              </v:textbox>
            </v:rect>
            <v:rect id="Rectangle 100" o:spid="_x0000_s1079" style="position:absolute;left:16097;top:32080;width:2838;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Kq74A&#10;AADcAAAADwAAAGRycy9kb3ducmV2LnhtbERP24rCMBB9X/Afwgi+ranCLl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21iqu+AAAA3AAAAA8AAAAAAAAAAAAAAAAAmAIAAGRycy9kb3ducmV2&#10;LnhtbFBLBQYAAAAABAAEAPUAAACDAwAAAAA=&#10;" filled="f" stroked="f">
              <v:textbox style="mso-fit-shape-to-text:t" inset="0,0,0,0">
                <w:txbxContent>
                  <w:p w:rsidR="007D5610" w:rsidRDefault="007D5610">
                    <w:r>
                      <w:t>2007</w:t>
                    </w:r>
                  </w:p>
                </w:txbxContent>
              </v:textbox>
            </v:rect>
            <v:rect id="Rectangle 101" o:spid="_x0000_s1080" style="position:absolute;left:21412;top:32080;width:2825;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cU3L4A&#10;AADcAAAADwAAAGRycy9kb3ducmV2LnhtbERPy6rCMBDdC/5DGOHuNNWFSDWKCIJX7sbqBwzN9IHJ&#10;pCTR9v69EQR3czjP2ewGa8STfGgdK5jPMhDEpdMt1wpu1+N0BSJEZI3GMSn4pwC77Xi0wVy7ni/0&#10;LGItUgiHHBU0MXa5lKFsyGKYuY44cZXzFmOCvpbaY5/CrZGLLFtKiy2nhgY7OjRU3ouHVSCvxbFf&#10;FcZn7ryo/szv6VKRU+pnMuzXICIN8Sv+uE86zZ8v4f1Muk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1nFNy+AAAA3AAAAA8AAAAAAAAAAAAAAAAAmAIAAGRycy9kb3ducmV2&#10;LnhtbFBLBQYAAAAABAAEAPUAAACDAwAAAAA=&#10;" filled="f" stroked="f">
              <v:textbox style="mso-fit-shape-to-text:t" inset="0,0,0,0">
                <w:txbxContent>
                  <w:p w:rsidR="007D5610" w:rsidRPr="00EE34BA" w:rsidRDefault="007D5610">
                    <w:r>
                      <w:rPr>
                        <w:rFonts w:ascii="Arial" w:hAnsi="Arial" w:cs="Arial"/>
                        <w:color w:val="000000"/>
                        <w:sz w:val="20"/>
                        <w:szCs w:val="20"/>
                      </w:rPr>
                      <w:t>2008</w:t>
                    </w:r>
                  </w:p>
                </w:txbxContent>
              </v:textbox>
            </v:rect>
            <v:rect id="Rectangle 102" o:spid="_x0000_s1081" style="position:absolute;left:26720;top:32080;width:2826;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uxR78A&#10;AADcAAAADwAAAGRycy9kb3ducmV2LnhtbERPzYrCMBC+L/gOYQRva6qHXalGEUHQxYvVBxia6Q8m&#10;k5JEW9/eCMLe5uP7ndVmsEY8yIfWsYLZNANBXDrdcq3getl/L0CEiKzROCYFTwqwWY++Vphr1/OZ&#10;HkWsRQrhkKOCJsYulzKUDVkMU9cRJ65y3mJM0NdSe+xTuDVynmU/0mLLqaHBjnYNlbfibhXIS7Hv&#10;F4XxmfubVydzPJwrckpNxsN2CSLSEP/FH/dBp/mzX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7FHvwAAANwAAAAPAAAAAAAAAAAAAAAAAJgCAABkcnMvZG93bnJl&#10;di54bWxQSwUGAAAAAAQABAD1AAAAhAMAAAAA&#10;" filled="f" stroked="f">
              <v:textbox style="mso-fit-shape-to-text:t" inset="0,0,0,0">
                <w:txbxContent>
                  <w:p w:rsidR="007D5610" w:rsidRPr="00EE34BA" w:rsidRDefault="007D5610">
                    <w:r>
                      <w:rPr>
                        <w:rFonts w:ascii="Arial" w:hAnsi="Arial" w:cs="Arial"/>
                        <w:color w:val="000000"/>
                        <w:sz w:val="20"/>
                        <w:szCs w:val="20"/>
                      </w:rPr>
                      <w:t>2009</w:t>
                    </w:r>
                  </w:p>
                </w:txbxContent>
              </v:textbox>
            </v:rect>
            <v:rect id="Rectangle 103" o:spid="_x0000_s1082" style="position:absolute;left:32035;top:32080;width:2826;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QlNcIA&#10;AADcAAAADwAAAGRycy9kb3ducmV2LnhtbESPT2sCMRDF74V+hzCF3mpWDyKrUaQgqHhx7QcYNrN/&#10;MJksSequ3945FHqb4b157zeb3eSdelBMfWAD81kBirgOtufWwM/t8LUClTKyRReYDDwpwW77/rbB&#10;0oaRr/SocqskhFOJBrqch1LrVHfkMc3CQCxaE6LHLGtstY04Srh3elEUS+2xZ2nocKDvjup79esN&#10;6Ft1GFeVi0U4L5qLOx2vDQVjPj+m/RpUpin/m/+uj1bw50Ir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tCU1wgAAANwAAAAPAAAAAAAAAAAAAAAAAJgCAABkcnMvZG93&#10;bnJldi54bWxQSwUGAAAAAAQABAD1AAAAhwMAAAAA&#10;" filled="f" stroked="f">
              <v:textbox style="mso-fit-shape-to-text:t" inset="0,0,0,0">
                <w:txbxContent>
                  <w:p w:rsidR="007D5610" w:rsidRPr="00EE34BA" w:rsidRDefault="007D5610">
                    <w:r>
                      <w:rPr>
                        <w:rFonts w:ascii="Arial" w:hAnsi="Arial" w:cs="Arial"/>
                        <w:color w:val="000000"/>
                        <w:sz w:val="20"/>
                        <w:szCs w:val="20"/>
                      </w:rPr>
                      <w:t>2010</w:t>
                    </w:r>
                  </w:p>
                </w:txbxContent>
              </v:textbox>
            </v:rect>
            <v:rect id="Rectangle 104" o:spid="_x0000_s1083" style="position:absolute;left:37426;top:32080;width:2826;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iArr8A&#10;AADcAAAADwAAAGRycy9kb3ducmV2LnhtbERPzYrCMBC+L/gOYQRva6qHxa1GEUHQxYvVBxia6Q8m&#10;k5JEW9/eCMLe5uP7ndVmsEY8yIfWsYLZNANBXDrdcq3getl/L0CEiKzROCYFTwqwWY++Vphr1/OZ&#10;HkWsRQrhkKOCJsYulzKUDVkMU9cRJ65y3mJM0NdSe+xTuDVynmU/0mLLqaHBjnYNlbfibhXIS7Hv&#10;F4XxmfubVydzPJwrckpNxsN2CSLSEP/FH/dBp/mzX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ICuvwAAANwAAAAPAAAAAAAAAAAAAAAAAJgCAABkcnMvZG93bnJl&#10;di54bWxQSwUGAAAAAAQABAD1AAAAhAMAAAAA&#10;" filled="f" stroked="f">
              <v:textbox style="mso-fit-shape-to-text:t" inset="0,0,0,0">
                <w:txbxContent>
                  <w:p w:rsidR="007D5610" w:rsidRPr="00EE34BA" w:rsidRDefault="007D5610">
                    <w:r>
                      <w:rPr>
                        <w:rFonts w:ascii="Arial" w:hAnsi="Arial" w:cs="Arial"/>
                        <w:color w:val="000000"/>
                        <w:sz w:val="20"/>
                        <w:szCs w:val="20"/>
                      </w:rPr>
                      <w:t>2011</w:t>
                    </w:r>
                  </w:p>
                </w:txbxContent>
              </v:textbox>
            </v:rect>
            <v:rect id="Rectangle 105" o:spid="_x0000_s1084" style="position:absolute;left:42583;top:32080;width:2825;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7jjsMA&#10;AADcAAAADwAAAGRycy9kb3ducmV2LnhtbESPzWrDMBCE74W+g9hCbo1cH0pwo4RSMLillzh5gMVa&#10;/1BpZSQ1dt++ewjktsvMzny7P67eqSvFNAU28LItQBF3wU48GLic6+cdqJSRLbrAZOCPEhwPjw97&#10;rGxY+ETXNg9KQjhVaGDMea60Tt1IHtM2zMSi9SF6zLLGQduIi4R7p8uieNUeJ5aGEWf6GKn7aX+9&#10;AX1u62XXuliEr7L/dp/NqadgzOZpfX8DlWnNd/PturGCXwq+PCMT6M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67jjsMAAADcAAAADwAAAAAAAAAAAAAAAACYAgAAZHJzL2Rv&#10;d25yZXYueG1sUEsFBgAAAAAEAAQA9QAAAIgDAAAAAA==&#10;" filled="f" stroked="f">
              <v:textbox style="mso-fit-shape-to-text:t" inset="0,0,0,0">
                <w:txbxContent>
                  <w:p w:rsidR="007D5610" w:rsidRPr="00EE34BA" w:rsidRDefault="007D5610">
                    <w:r>
                      <w:rPr>
                        <w:rFonts w:ascii="Arial" w:hAnsi="Arial" w:cs="Arial"/>
                        <w:color w:val="000000"/>
                        <w:sz w:val="20"/>
                        <w:szCs w:val="20"/>
                      </w:rPr>
                      <w:t>2012</w:t>
                    </w:r>
                  </w:p>
                </w:txbxContent>
              </v:textbox>
            </v:rect>
            <v:rect id="Rectangle 106" o:spid="_x0000_s1085" style="position:absolute;left:47974;top:32080;width:2826;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JGFb4A&#10;AADcAAAADwAAAGRycy9kb3ducmV2LnhtbERPzYrCMBC+C75DGGFvmtrDItUoIggqXqz7AEMz/cFk&#10;UpJo69ubhYW9zcf3O5vdaI14kQ+dYwXLRQaCuHK640bBz/04X4EIEVmjcUwK3hRgt51ONlhoN/CN&#10;XmVsRArhUKCCNsa+kDJULVkMC9cTJ6523mJM0DdSexxSuDUyz7JvabHj1NBiT4eWqkf5tArkvTwO&#10;q9L4zF3y+mrOp1tNTqmv2bhfg4g0xn/xn/uk0/x8Cb/PpAvk9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ziRhW+AAAA3AAAAA8AAAAAAAAAAAAAAAAAmAIAAGRycy9kb3ducmV2&#10;LnhtbFBLBQYAAAAABAAEAPUAAACDAwAAAAA=&#10;" filled="f" stroked="f">
              <v:textbox style="mso-fit-shape-to-text:t" inset="0,0,0,0">
                <w:txbxContent>
                  <w:p w:rsidR="007D5610" w:rsidRPr="00EE34BA" w:rsidRDefault="007D5610">
                    <w:r>
                      <w:rPr>
                        <w:rFonts w:ascii="Arial" w:hAnsi="Arial" w:cs="Arial"/>
                        <w:color w:val="000000"/>
                        <w:sz w:val="20"/>
                        <w:szCs w:val="20"/>
                      </w:rPr>
                      <w:t>2013</w:t>
                    </w:r>
                  </w:p>
                </w:txbxContent>
              </v:textbox>
            </v:rect>
            <v:rect id="Rectangle 107" o:spid="_x0000_s1086" style="position:absolute;left:15005;top:34334;width:29216;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DYYr8A&#10;AADcAAAADwAAAGRycy9kb3ducmV2LnhtbERPzYrCMBC+C75DGGFvNt0eFqlGkQXBXbxYfYChmf5g&#10;MilJ1nbf3giCt/n4fmezm6wRd/Khd6zgM8tBENdO99wquF4OyxWIEJE1Gsek4J8C7Lbz2QZL7UY+&#10;072KrUghHEpU0MU4lFKGuiOLIXMDceIa5y3GBH0rtccxhVsjizz/khZ7Tg0dDvTdUX2r/qwCeakO&#10;46oyPne/RXMyP8dzQ06pj8W0X4OINMW3+OU+6jS/KOD5TLpAb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8MNhivwAAANwAAAAPAAAAAAAAAAAAAAAAAJgCAABkcnMvZG93bnJl&#10;di54bWxQSwUGAAAAAAQABAD1AAAAhAMAAAAA&#10;" filled="f" stroked="f">
              <v:textbox style="mso-fit-shape-to-text:t" inset="0,0,0,0">
                <w:txbxContent>
                  <w:p w:rsidR="007D5610" w:rsidRDefault="007D5610">
                    <w:r w:rsidRPr="00EE34BA">
                      <w:rPr>
                        <w:rFonts w:ascii="Arial" w:hAnsi="Arial" w:cs="Arial"/>
                        <w:b/>
                        <w:bCs/>
                        <w:color w:val="000000"/>
                        <w:sz w:val="20"/>
                        <w:szCs w:val="20"/>
                      </w:rPr>
                      <w:t xml:space="preserve">Розничные кредиты в </w:t>
                    </w:r>
                    <w:proofErr w:type="spellStart"/>
                    <w:r w:rsidRPr="00EE34BA">
                      <w:rPr>
                        <w:rFonts w:ascii="Arial" w:hAnsi="Arial" w:cs="Arial"/>
                        <w:b/>
                        <w:bCs/>
                        <w:color w:val="000000"/>
                        <w:sz w:val="20"/>
                        <w:szCs w:val="20"/>
                      </w:rPr>
                      <w:t>России</w:t>
                    </w:r>
                    <w:proofErr w:type="gramStart"/>
                    <w:r w:rsidRPr="00EE34BA">
                      <w:rPr>
                        <w:rFonts w:ascii="Arial" w:hAnsi="Arial" w:cs="Arial"/>
                        <w:b/>
                        <w:bCs/>
                        <w:color w:val="000000"/>
                        <w:sz w:val="20"/>
                        <w:szCs w:val="20"/>
                      </w:rPr>
                      <w:t>,м</w:t>
                    </w:r>
                    <w:proofErr w:type="gramEnd"/>
                    <w:r w:rsidRPr="00EE34BA">
                      <w:rPr>
                        <w:rFonts w:ascii="Arial" w:hAnsi="Arial" w:cs="Arial"/>
                        <w:b/>
                        <w:bCs/>
                        <w:color w:val="000000"/>
                        <w:sz w:val="20"/>
                        <w:szCs w:val="20"/>
                      </w:rPr>
                      <w:t>лрд.долларов</w:t>
                    </w:r>
                    <w:proofErr w:type="spellEnd"/>
                  </w:p>
                </w:txbxContent>
              </v:textbox>
            </v:rect>
            <v:rect id="Rectangle 108" o:spid="_x0000_s1087" style="position:absolute;left:393;top:431;width:52267;height:369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R8h8EA&#10;AADcAAAADwAAAGRycy9kb3ducmV2LnhtbERPS4vCMBC+C/6HMII3TVV8UI0iCwt78rWyeBybsS1N&#10;JqXJav33ZmHB23x8z1ltWmvEnRpfOlYwGiYgiDOnS84VnL8/BwsQPiBrNI5JwZM8bNbdzgpT7R58&#10;pPsp5CKGsE9RQRFCnUrps4Is+qGriSN3c43FEGGTS93gI4ZbI8dJMpMWS44NBdb0UVBWnX6tgsX0&#10;aqrzfHLZzfejn4rMlvzuoFS/126XIAK14S3+d3/pOH88gb9n4gV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A0fIfBAAAA3AAAAA8AAAAAAAAAAAAAAAAAmAIAAGRycy9kb3du&#10;cmV2LnhtbFBLBQYAAAAABAAEAPUAAACGAwAAAAA=&#10;" filled="f" strokeweight="0"/>
            <w10:wrap type="none"/>
            <w10:anchorlock/>
          </v:group>
        </w:pict>
      </w:r>
    </w:p>
    <w:p w:rsidR="007F26F2" w:rsidRDefault="007F26F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Рисунок 1.1 – Замедление роста объема розничных кредитов выданных физическим лицам</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 течение всего года происходил рост сегмента розничного кредитования, который в значительной мере пошел на убыль с октября. В первом полугодии у банков было достаточно сре</w:t>
      </w:r>
      <w:proofErr w:type="gramStart"/>
      <w:r>
        <w:rPr>
          <w:rFonts w:ascii="Times New Roman CYR" w:hAnsi="Times New Roman CYR" w:cs="Times New Roman CYR"/>
          <w:sz w:val="28"/>
          <w:szCs w:val="28"/>
        </w:rPr>
        <w:t>дств дл</w:t>
      </w:r>
      <w:proofErr w:type="gramEnd"/>
      <w:r>
        <w:rPr>
          <w:rFonts w:ascii="Times New Roman CYR" w:hAnsi="Times New Roman CYR" w:cs="Times New Roman CYR"/>
          <w:sz w:val="28"/>
          <w:szCs w:val="28"/>
        </w:rPr>
        <w:t xml:space="preserve">я наращивания розничного бизнеса, этому же способствовала и растущая депозитная база. Однако уже во втором полугодии были резко повышены ставки по розничным кредитам практически во всех банках, в среднем на 5-10 процентов. Этот шаг сильно ударил по заемщикам. Дополнительными стресс-факторами для заемщиков стало </w:t>
      </w:r>
      <w:proofErr w:type="gramStart"/>
      <w:r>
        <w:rPr>
          <w:rFonts w:ascii="Times New Roman CYR" w:hAnsi="Times New Roman CYR" w:cs="Times New Roman CYR"/>
          <w:sz w:val="28"/>
          <w:szCs w:val="28"/>
        </w:rPr>
        <w:lastRenderedPageBreak/>
        <w:t>повышении</w:t>
      </w:r>
      <w:proofErr w:type="gramEnd"/>
      <w:r>
        <w:rPr>
          <w:rFonts w:ascii="Times New Roman CYR" w:hAnsi="Times New Roman CYR" w:cs="Times New Roman CYR"/>
          <w:sz w:val="28"/>
          <w:szCs w:val="28"/>
        </w:rPr>
        <w:t xml:space="preserve"> базовых ставок на рынке (для тех, у кого кредиты были получены с привязкой к базовым процентным ставкам). Вторым моментом стало ужесточение условий кредитования, вызванное объективной необходимостью сохранение качества активов. В первую очередь это отразилось на суммах и сроках кредитования, при этом предложение кредитных программ и количество самих участников рынка существенно сократилось. </w:t>
      </w:r>
      <w:proofErr w:type="gramStart"/>
      <w:r>
        <w:rPr>
          <w:rFonts w:ascii="Times New Roman CYR" w:hAnsi="Times New Roman CYR" w:cs="Times New Roman CYR"/>
          <w:sz w:val="28"/>
          <w:szCs w:val="28"/>
        </w:rPr>
        <w:t>Тем не менее, доля 10 крупнейших розничных банков в совокупном розничном портфеле банковской системы изменилась незначительно, составив 16.8%, по сравнению с докризисным 17% (на 01 сентября 20</w:t>
      </w:r>
      <w:r w:rsidR="00EE34BA">
        <w:rPr>
          <w:rFonts w:ascii="Times New Roman CYR" w:hAnsi="Times New Roman CYR" w:cs="Times New Roman CYR"/>
          <w:sz w:val="28"/>
          <w:szCs w:val="28"/>
        </w:rPr>
        <w:t>1</w:t>
      </w:r>
      <w:r w:rsidR="007F26F2">
        <w:rPr>
          <w:rFonts w:ascii="Times New Roman CYR" w:hAnsi="Times New Roman CYR" w:cs="Times New Roman CYR"/>
          <w:sz w:val="28"/>
          <w:szCs w:val="28"/>
        </w:rPr>
        <w:t>3</w:t>
      </w:r>
      <w:r>
        <w:rPr>
          <w:rFonts w:ascii="Times New Roman CYR" w:hAnsi="Times New Roman CYR" w:cs="Times New Roman CYR"/>
          <w:sz w:val="28"/>
          <w:szCs w:val="28"/>
        </w:rPr>
        <w:t>года).</w:t>
      </w:r>
      <w:proofErr w:type="gramEnd"/>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Банковская система - одна из наиважнейших и неотъемлемых структур рыночной экономики. Очевидно, что подобная ситуация способствует возникновению конкурентной борьбы между ними. Какой банк выбирает Клиент? Клиент при выборе банка обращает внимание не только на известность имени, опыт работы, наличие выгодных условий, удобное территориальное размещение. Для многих потребителей сегодня качество обслуживания и хорошее отношение порой занимают первое место.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Чтобы преуспеть и удовлетворить потребности Клиентов, банки рано или поздно приходят к мнению, что контролировать уровень предоставляемого сервиса так же важно, как и формировать конкурентно способные депозитные ставки и проценты по кредитам.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Pr="00497886" w:rsidRDefault="007F26F2"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r w:rsidRPr="00497886">
        <w:rPr>
          <w:rFonts w:ascii="Times New Roman CYR" w:hAnsi="Times New Roman CYR" w:cs="Times New Roman CYR"/>
          <w:sz w:val="28"/>
          <w:szCs w:val="28"/>
        </w:rPr>
        <w:t>1.</w:t>
      </w:r>
      <w:r w:rsidR="00750E82" w:rsidRPr="00497886">
        <w:rPr>
          <w:rFonts w:ascii="Times New Roman CYR" w:hAnsi="Times New Roman CYR" w:cs="Times New Roman CYR"/>
          <w:sz w:val="28"/>
          <w:szCs w:val="28"/>
        </w:rPr>
        <w:t>3 Контроль как составляющая процесса управления качеством</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Процесс управления включает в себя следующие функции: планирование, организация, мотивация, регулирование, анализ, контроль.</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Контроль - комплекс мероприятий, направленный на оценку деятельности предприятия. Контроль как функция управления используется </w:t>
      </w:r>
      <w:r>
        <w:rPr>
          <w:rFonts w:ascii="Times New Roman CYR" w:hAnsi="Times New Roman CYR" w:cs="Times New Roman CYR"/>
          <w:sz w:val="28"/>
          <w:szCs w:val="28"/>
        </w:rPr>
        <w:lastRenderedPageBreak/>
        <w:t xml:space="preserve">при оценке качества предоставляемых услуг. Контроль представляет собой заключительную стадию процесса управления.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Суть управления качеством состоит в том, чтобы, проанализировав ситуацию, определить цели и задачи, составить план их выполнения, продумать, как организовать выполнение задачи, обеспечив исполнителей необходимыми ресурсами, настроить исполнителей на выполнение задачи, скоординировать действия и проконтролировать исполнение, при необходимости внести коррективы в полученные результаты и учесть их в будущем.</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Процесс контроля качества состоит из нескольких этапов:</w:t>
      </w:r>
    </w:p>
    <w:p w:rsidR="00750E82" w:rsidRDefault="007F26F2" w:rsidP="003F2028">
      <w:pPr>
        <w:widowControl w:val="0"/>
        <w:tabs>
          <w:tab w:val="left" w:pos="1069"/>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sidR="007D5610" w:rsidRPr="007D5610">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установка стандартов;</w:t>
      </w:r>
    </w:p>
    <w:p w:rsidR="00750E82" w:rsidRDefault="007F26F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sidR="007D5610" w:rsidRPr="007D5610">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оценка достигнутых результатов;</w:t>
      </w:r>
    </w:p>
    <w:p w:rsidR="00750E82" w:rsidRDefault="007F26F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sidR="007D5610" w:rsidRPr="007D5610">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 xml:space="preserve">проведение корректировок, в случае если достигнутые результаты существенно отличаются от установленных стандартов.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Стандарты - это конкретные цели, выполнение которых поддается измерению. Стандарты, используемые для контроля, неразрывно связывают его с процессом планирования. То есть для того, чтобы что-то проконтролировать, нужно сначала поставить задачу и задать критерии ее успешного выполнения. Контроль состоит в том, чтобы проверить выполнено или нет задание (цель, задача, план, работа), в полном ли объеме, в нужные ли сроки и насколько качественно. </w:t>
      </w:r>
    </w:p>
    <w:p w:rsidR="00750E82" w:rsidRDefault="00750E82" w:rsidP="003F2028">
      <w:pPr>
        <w:widowControl w:val="0"/>
        <w:tabs>
          <w:tab w:val="left" w:pos="90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Наиболее используемые принципы контроля, при оценке качества является: регулярность; прозрачность; </w:t>
      </w:r>
      <w:proofErr w:type="spellStart"/>
      <w:r>
        <w:rPr>
          <w:rFonts w:ascii="Times New Roman CYR" w:hAnsi="Times New Roman CYR" w:cs="Times New Roman CYR"/>
          <w:sz w:val="28"/>
          <w:szCs w:val="28"/>
        </w:rPr>
        <w:t>единоналичие</w:t>
      </w:r>
      <w:proofErr w:type="spellEnd"/>
      <w:r>
        <w:rPr>
          <w:rFonts w:ascii="Times New Roman CYR" w:hAnsi="Times New Roman CYR" w:cs="Times New Roman CYR"/>
          <w:sz w:val="28"/>
          <w:szCs w:val="28"/>
        </w:rPr>
        <w:t>; четкость; важность задания; документальное сопровождение.</w:t>
      </w:r>
    </w:p>
    <w:p w:rsidR="00750E82" w:rsidRDefault="00750E82" w:rsidP="003F2028">
      <w:pPr>
        <w:widowControl w:val="0"/>
        <w:tabs>
          <w:tab w:val="left" w:pos="90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Одним из основных направлений формирования стратегических конкурентных преимуществ является предоставление услуг более высокого качества по сравнению с конкурирующими аналогами. Ключевыми здесь </w:t>
      </w:r>
      <w:r>
        <w:rPr>
          <w:rFonts w:ascii="Times New Roman CYR" w:hAnsi="Times New Roman CYR" w:cs="Times New Roman CYR"/>
          <w:sz w:val="28"/>
          <w:szCs w:val="28"/>
        </w:rPr>
        <w:lastRenderedPageBreak/>
        <w:t xml:space="preserve">являются предоставление таких услуг, которые удовлетворяли бы и даже превосходили ожидания целевых клиентов. Ожидания клиентов формируются на основе уже имеющегося у них опыта, а также информации, получаемой по прямым (личным) или по массовым (неличным) каналам маркетинговых коммуникаций. Исходя из этого, потребители выбирают производителя услуг и после их предоставления сравнивают свое представление о полученной услуге со своими ожиданиями. Если представление о предоставленной услуге не соответствует ожиданиям, клиенты теряют к сервисной фирме интерес, если же соответствует или превосходит их ожидания, они обращаются к такому производителю услуг. </w:t>
      </w:r>
    </w:p>
    <w:p w:rsidR="00750E82" w:rsidRDefault="00750E82" w:rsidP="003F2028">
      <w:pPr>
        <w:widowControl w:val="0"/>
        <w:tabs>
          <w:tab w:val="left" w:pos="90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Неудовлетворенность услугой ведет, как правило, к большим потерям в доле рынка. Именно поэтому производитель услуг должен как можно точнее выявлять потребности и ожидания своих целевых клиентов. О качестве услуги труднее судить и еще труднее его определить. Особенно трудно оценить сроки обслуживания клиентов.</w:t>
      </w:r>
    </w:p>
    <w:p w:rsidR="00750E82" w:rsidRDefault="00750E82" w:rsidP="003F2028">
      <w:pPr>
        <w:widowControl w:val="0"/>
        <w:tabs>
          <w:tab w:val="left" w:pos="90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Например, когда клиент входит в банк, очередь в 1-2 человека (никак не 5-6) ведет к лучшему восприятию качества услуги, чем при полном отсутствии очереди. С одной стороны, клиенты очень чувствительны к ситуациям, в которых им приходится подолгу ожидать исполнения услуги. Таким образом, у них складывается предвзятое отношение к ее качеству.</w:t>
      </w:r>
    </w:p>
    <w:p w:rsidR="00750E82" w:rsidRDefault="00750E82" w:rsidP="003F2028">
      <w:pPr>
        <w:widowControl w:val="0"/>
        <w:tabs>
          <w:tab w:val="left" w:pos="90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 другой стороны неоправданное в глазах клиента сокращение времени обслуживания может далеко не всегда восприниматься ими как благо. Плохо, когда продавец в магазине не торопится предложить свои услуги, но еще хуже воспринимается ситуация, когда продавец излишне напорист. Справедливо и то, что покупатели услуг готовы согласиться на некоторые уступки в ситуациях пикового спроса, но только тогда, когда продавец в магазине занят обслуживанием других клиентов, а не болтает по телефону. Следует также </w:t>
      </w:r>
      <w:r>
        <w:rPr>
          <w:rFonts w:ascii="Times New Roman CYR" w:hAnsi="Times New Roman CYR" w:cs="Times New Roman CYR"/>
          <w:sz w:val="28"/>
          <w:szCs w:val="28"/>
        </w:rPr>
        <w:lastRenderedPageBreak/>
        <w:t>отметить, что фактор времени продавец услуги и ее потребитель воспринимают по-разному.</w:t>
      </w:r>
    </w:p>
    <w:p w:rsidR="00750E82" w:rsidRDefault="00750E82" w:rsidP="003F2028">
      <w:pPr>
        <w:widowControl w:val="0"/>
        <w:tabs>
          <w:tab w:val="left" w:pos="90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Клиенты, направляясь в банк, ожидают, что их пребывание в очереди не продлится более пяти минут, что </w:t>
      </w:r>
      <w:proofErr w:type="spellStart"/>
      <w:r>
        <w:rPr>
          <w:rFonts w:ascii="Times New Roman CYR" w:hAnsi="Times New Roman CYR" w:cs="Times New Roman CYR"/>
          <w:sz w:val="28"/>
          <w:szCs w:val="28"/>
        </w:rPr>
        <w:t>операционист</w:t>
      </w:r>
      <w:proofErr w:type="spellEnd"/>
      <w:r>
        <w:rPr>
          <w:rFonts w:ascii="Times New Roman CYR" w:hAnsi="Times New Roman CYR" w:cs="Times New Roman CYR"/>
          <w:sz w:val="28"/>
          <w:szCs w:val="28"/>
        </w:rPr>
        <w:t xml:space="preserve"> будет предупредителен, грамотен и точен в своей работе, а банковская техника не выйдет из строя в процессе обслуживания, который также займет до пяти минут. Но любой управляющий сервисным бизнесом, хорошо представляет сложности перевода абстрактных рассуждений о качестве услуг на язык конкретных управленческих решений по уровню обслуживания клиентов. Так же клиенты хотели бы, что бы их обслуживали круглосуточно и без выходных. Поэтому руководителям сервисных фирм необходимо учитывать, что воспринимаемое клиентом качество услуги всегда имеет важнейшее значение, и стремиться к введению количественных показателей, помогающих оценивать процесс обслуживания и влиять на него.</w:t>
      </w:r>
    </w:p>
    <w:p w:rsidR="00750E82" w:rsidRDefault="00750E82" w:rsidP="003F2028">
      <w:pPr>
        <w:widowControl w:val="0"/>
        <w:tabs>
          <w:tab w:val="left" w:pos="90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Для российского потребителя сегодня зачастую важен не столько сам товар или услуга, сколько то, кто и как его обслуживает. Только довольный клиент вернется снова, приведет друзей или расскажет. Не секрет, что в России лучшей рекламой является общественное мнение. </w:t>
      </w:r>
    </w:p>
    <w:p w:rsidR="00750E82" w:rsidRDefault="00750E82" w:rsidP="003F2028">
      <w:pPr>
        <w:widowControl w:val="0"/>
        <w:tabs>
          <w:tab w:val="left" w:pos="90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Уровень сервиса существенно влияет на объемы продаж, поэтому зависимость между качеством сервиса и успехом компании действительно колоссальная. Если клиента обслужили неудовлетворительно, он уйдет к конкурентам.</w:t>
      </w:r>
    </w:p>
    <w:p w:rsidR="00750E82" w:rsidRDefault="00750E82" w:rsidP="003F2028">
      <w:pPr>
        <w:widowControl w:val="0"/>
        <w:tabs>
          <w:tab w:val="left" w:pos="90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Уровень российского сервиса уже не похож </w:t>
      </w:r>
      <w:proofErr w:type="gramStart"/>
      <w:r>
        <w:rPr>
          <w:rFonts w:ascii="Times New Roman CYR" w:hAnsi="Times New Roman CYR" w:cs="Times New Roman CYR"/>
          <w:sz w:val="28"/>
          <w:szCs w:val="28"/>
        </w:rPr>
        <w:t>на</w:t>
      </w:r>
      <w:proofErr w:type="gramEnd"/>
      <w:r>
        <w:rPr>
          <w:rFonts w:ascii="Times New Roman CYR" w:hAnsi="Times New Roman CYR" w:cs="Times New Roman CYR"/>
          <w:sz w:val="28"/>
          <w:szCs w:val="28"/>
        </w:rPr>
        <w:t xml:space="preserve"> бывший советский, но и до качественного европейского ему еще далеко. </w:t>
      </w:r>
    </w:p>
    <w:p w:rsidR="00750E82" w:rsidRDefault="00750E82" w:rsidP="003F2028">
      <w:pPr>
        <w:widowControl w:val="0"/>
        <w:tabs>
          <w:tab w:val="left" w:pos="90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Сервис в столице за последние годы, несомненно, улучшился.</w:t>
      </w:r>
    </w:p>
    <w:p w:rsidR="00750E82" w:rsidRDefault="00750E82" w:rsidP="003F2028">
      <w:pPr>
        <w:widowControl w:val="0"/>
        <w:tabs>
          <w:tab w:val="left" w:pos="90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Такой вывод можно сделать хотя бы потому, что заметно увеличилось количество российских компаний, использующих технологию </w:t>
      </w:r>
      <w:proofErr w:type="spellStart"/>
      <w:r>
        <w:rPr>
          <w:rFonts w:ascii="Times New Roman CYR" w:hAnsi="Times New Roman CYR" w:cs="Times New Roman CYR"/>
          <w:sz w:val="28"/>
          <w:szCs w:val="28"/>
        </w:rPr>
        <w:lastRenderedPageBreak/>
        <w:t>клиентоориентированности</w:t>
      </w:r>
      <w:proofErr w:type="spellEnd"/>
      <w:r>
        <w:rPr>
          <w:rFonts w:ascii="Times New Roman CYR" w:hAnsi="Times New Roman CYR" w:cs="Times New Roman CYR"/>
          <w:sz w:val="28"/>
          <w:szCs w:val="28"/>
        </w:rPr>
        <w:t xml:space="preserve">. Сам факт внедрения этой методики говорит о том, что стратегия компаний уже направлена на повышение качества обслуживания. Конечно, не во всех сферах бизнеса эти изменения налицо. Лидерами по улучшению качества обслуживания можно назвать банки и сетевые магазины. Зарождается интерес к сервису и у компаний в сфере туризма, недвижимости. И это вполне объяснимо. Для завоевания и удержания лидерских позиций в перечисленных сферах придумать что-то новое довольно сложно, а все инновации быстро копируются конкурентами. </w:t>
      </w:r>
    </w:p>
    <w:p w:rsidR="00750E82" w:rsidRDefault="00750E82" w:rsidP="003F2028">
      <w:pPr>
        <w:widowControl w:val="0"/>
        <w:tabs>
          <w:tab w:val="left" w:pos="90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Как показывают исследования качества обслуживания клиентов во всех сферах экономики, один способ удержать клиента - обслуживать наиболее качественно, ведь только довольный уровнем обслуживания потребитель возвращается и приводит новых покупателей.</w:t>
      </w:r>
    </w:p>
    <w:p w:rsidR="00750E82" w:rsidRDefault="00750E82" w:rsidP="003F2028">
      <w:pPr>
        <w:widowControl w:val="0"/>
        <w:tabs>
          <w:tab w:val="left" w:pos="90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Согласно рассмотренным рекомендациям: удовлетворенный клиент порекомендует Вас трем знакомым</w:t>
      </w:r>
      <w:r>
        <w:rPr>
          <w:rFonts w:ascii="Times New Roman CYR" w:hAnsi="Times New Roman CYR" w:cs="Times New Roman CYR"/>
          <w:sz w:val="28"/>
          <w:szCs w:val="28"/>
          <w:lang w:val="de-DE"/>
        </w:rPr>
        <w:t>,</w:t>
      </w:r>
      <w:r>
        <w:rPr>
          <w:rFonts w:ascii="Times New Roman CYR" w:hAnsi="Times New Roman CYR" w:cs="Times New Roman CYR"/>
          <w:sz w:val="28"/>
          <w:szCs w:val="28"/>
        </w:rPr>
        <w:t xml:space="preserve"> неудовлетворенный клиент расскажет о Вас 10 знакомым.</w:t>
      </w:r>
    </w:p>
    <w:p w:rsidR="00750E82" w:rsidRDefault="00750E82" w:rsidP="003F2028">
      <w:pPr>
        <w:widowControl w:val="0"/>
        <w:tabs>
          <w:tab w:val="left" w:pos="90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 этом свидетельствует проведенное исследование в </w:t>
      </w:r>
      <w:r w:rsidR="00D776EE">
        <w:rPr>
          <w:rFonts w:ascii="Times New Roman CYR" w:hAnsi="Times New Roman CYR" w:cs="Times New Roman CYR"/>
          <w:sz w:val="28"/>
          <w:szCs w:val="28"/>
        </w:rPr>
        <w:t xml:space="preserve">ООО </w:t>
      </w:r>
      <w:r>
        <w:rPr>
          <w:rFonts w:ascii="Times New Roman CYR" w:hAnsi="Times New Roman CYR" w:cs="Times New Roman CYR"/>
          <w:sz w:val="28"/>
          <w:szCs w:val="28"/>
        </w:rPr>
        <w:t>«</w:t>
      </w:r>
      <w:proofErr w:type="spellStart"/>
      <w:r w:rsidR="00D776EE">
        <w:rPr>
          <w:rFonts w:ascii="Times New Roman CYR" w:hAnsi="Times New Roman CYR" w:cs="Times New Roman CYR"/>
          <w:sz w:val="28"/>
          <w:szCs w:val="28"/>
        </w:rPr>
        <w:t>Русфинанс</w:t>
      </w:r>
      <w:proofErr w:type="spellEnd"/>
      <w:r w:rsidR="00D776EE">
        <w:rPr>
          <w:rFonts w:ascii="Times New Roman CYR" w:hAnsi="Times New Roman CYR" w:cs="Times New Roman CYR"/>
          <w:sz w:val="28"/>
          <w:szCs w:val="28"/>
        </w:rPr>
        <w:t xml:space="preserve"> Банк</w:t>
      </w:r>
      <w:r>
        <w:rPr>
          <w:rFonts w:ascii="Times New Roman CYR" w:hAnsi="Times New Roman CYR" w:cs="Times New Roman CYR"/>
          <w:sz w:val="28"/>
          <w:szCs w:val="28"/>
        </w:rPr>
        <w:t xml:space="preserve">». Так по результатам опроса было получено </w:t>
      </w:r>
      <w:r>
        <w:rPr>
          <w:rFonts w:ascii="Times New Roman CYR" w:hAnsi="Times New Roman CYR" w:cs="Times New Roman CYR"/>
          <w:sz w:val="28"/>
          <w:szCs w:val="28"/>
          <w:lang w:val="de-DE"/>
        </w:rPr>
        <w:t xml:space="preserve">70 % </w:t>
      </w:r>
      <w:r>
        <w:rPr>
          <w:rFonts w:ascii="Times New Roman CYR" w:hAnsi="Times New Roman CYR" w:cs="Times New Roman CYR"/>
          <w:sz w:val="28"/>
          <w:szCs w:val="28"/>
        </w:rPr>
        <w:t xml:space="preserve">удовлетворенных клиентов. </w:t>
      </w:r>
    </w:p>
    <w:p w:rsidR="00750E82" w:rsidRDefault="00750E82" w:rsidP="003F2028">
      <w:pPr>
        <w:widowControl w:val="0"/>
        <w:tabs>
          <w:tab w:val="left" w:pos="90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Удовлетворенные клиенты </w:t>
      </w:r>
      <w:r>
        <w:rPr>
          <w:rFonts w:ascii="Times New Roman CYR" w:hAnsi="Times New Roman CYR" w:cs="Times New Roman CYR"/>
          <w:sz w:val="28"/>
          <w:szCs w:val="28"/>
          <w:lang w:val="de-DE"/>
        </w:rPr>
        <w:t xml:space="preserve">70 x 3 = 210 </w:t>
      </w:r>
      <w:r>
        <w:rPr>
          <w:rFonts w:ascii="Times New Roman CYR" w:hAnsi="Times New Roman CYR" w:cs="Times New Roman CYR"/>
          <w:sz w:val="28"/>
          <w:szCs w:val="28"/>
        </w:rPr>
        <w:t xml:space="preserve">положительных рекомендаций. Неудовлетворенные клиенты </w:t>
      </w:r>
      <w:r>
        <w:rPr>
          <w:rFonts w:ascii="Times New Roman CYR" w:hAnsi="Times New Roman CYR" w:cs="Times New Roman CYR"/>
          <w:sz w:val="28"/>
          <w:szCs w:val="28"/>
          <w:lang w:val="de-DE"/>
        </w:rPr>
        <w:t xml:space="preserve">30 x 10 = 300 </w:t>
      </w:r>
      <w:r>
        <w:rPr>
          <w:rFonts w:ascii="Times New Roman CYR" w:hAnsi="Times New Roman CYR" w:cs="Times New Roman CYR"/>
          <w:sz w:val="28"/>
          <w:szCs w:val="28"/>
        </w:rPr>
        <w:t>негативных рекомендаций.</w:t>
      </w:r>
    </w:p>
    <w:p w:rsidR="00750E82" w:rsidRDefault="00750E82" w:rsidP="003F2028">
      <w:pPr>
        <w:widowControl w:val="0"/>
        <w:tabs>
          <w:tab w:val="left" w:pos="90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настоящее время усиления конкуренции необходимо серьезно подходить к качеству обслуживания клиентов. </w:t>
      </w:r>
    </w:p>
    <w:p w:rsidR="00750E82" w:rsidRDefault="00750E82" w:rsidP="003F2028">
      <w:pPr>
        <w:widowControl w:val="0"/>
        <w:tabs>
          <w:tab w:val="left" w:pos="90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Высокое качество обслуживания увеличивает прибыль и внутренние ресурсы компании за счет удержания старых клиентов и приходящих по их рекомендациям новых. Повышает лояльность и переносит акцент с вопроса цены на вопрос доверительных взаимоотношений.</w:t>
      </w:r>
    </w:p>
    <w:p w:rsidR="00750E82" w:rsidRDefault="00750E82" w:rsidP="003F2028">
      <w:pPr>
        <w:widowControl w:val="0"/>
        <w:tabs>
          <w:tab w:val="left" w:pos="90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Поэтому в настоящее время многие Банки начали задумываться о </w:t>
      </w:r>
      <w:r>
        <w:rPr>
          <w:rFonts w:ascii="Times New Roman CYR" w:hAnsi="Times New Roman CYR" w:cs="Times New Roman CYR"/>
          <w:sz w:val="28"/>
          <w:szCs w:val="28"/>
        </w:rPr>
        <w:lastRenderedPageBreak/>
        <w:t>качестве использования существующих методов контроля, позволяющих оценивать удовлетворенность клиентов. В банках создаются специальные службы, подразделения или отделы для поддержки контроля качества обслуживания.</w:t>
      </w:r>
    </w:p>
    <w:p w:rsidR="00750E82" w:rsidRPr="00497886" w:rsidRDefault="00750E82" w:rsidP="003F2028">
      <w:pPr>
        <w:widowControl w:val="0"/>
        <w:autoSpaceDE w:val="0"/>
        <w:autoSpaceDN w:val="0"/>
        <w:adjustRightInd w:val="0"/>
        <w:spacing w:after="0" w:line="360" w:lineRule="auto"/>
        <w:ind w:right="50"/>
        <w:jc w:val="center"/>
        <w:rPr>
          <w:rFonts w:ascii="Times New Roman CYR" w:hAnsi="Times New Roman CYR" w:cs="Times New Roman CYR"/>
          <w:sz w:val="28"/>
          <w:szCs w:val="28"/>
        </w:rPr>
      </w:pPr>
      <w:r>
        <w:rPr>
          <w:rFonts w:ascii="Times New Roman CYR" w:hAnsi="Times New Roman CYR" w:cs="Times New Roman CYR"/>
          <w:sz w:val="28"/>
          <w:szCs w:val="28"/>
        </w:rPr>
        <w:br w:type="page"/>
      </w:r>
      <w:r w:rsidRPr="00497886">
        <w:rPr>
          <w:rFonts w:ascii="Times New Roman CYR" w:hAnsi="Times New Roman CYR" w:cs="Times New Roman CYR"/>
          <w:sz w:val="28"/>
          <w:szCs w:val="28"/>
        </w:rPr>
        <w:lastRenderedPageBreak/>
        <w:t>2 А</w:t>
      </w:r>
      <w:r w:rsidR="007F26F2" w:rsidRPr="00497886">
        <w:rPr>
          <w:rFonts w:ascii="Times New Roman CYR" w:hAnsi="Times New Roman CYR" w:cs="Times New Roman CYR"/>
          <w:sz w:val="28"/>
          <w:szCs w:val="28"/>
        </w:rPr>
        <w:t xml:space="preserve">НАЛИЗ СИСТЕМЫ УПРАВЛЕНИЯ КАЧЕСТВОМ </w:t>
      </w:r>
      <w:proofErr w:type="spellStart"/>
      <w:r w:rsidR="007F26F2" w:rsidRPr="00497886">
        <w:rPr>
          <w:rFonts w:ascii="Times New Roman CYR" w:hAnsi="Times New Roman CYR" w:cs="Times New Roman CYR"/>
          <w:sz w:val="28"/>
          <w:szCs w:val="28"/>
        </w:rPr>
        <w:t>ООО</w:t>
      </w:r>
      <w:proofErr w:type="gramStart"/>
      <w:r w:rsidR="00D776EE" w:rsidRPr="00497886">
        <w:rPr>
          <w:rFonts w:ascii="Times New Roman CYR" w:hAnsi="Times New Roman CYR" w:cs="Times New Roman CYR"/>
          <w:sz w:val="28"/>
          <w:szCs w:val="28"/>
        </w:rPr>
        <w:t>«Р</w:t>
      </w:r>
      <w:proofErr w:type="gramEnd"/>
      <w:r w:rsidR="00D776EE" w:rsidRPr="00497886">
        <w:rPr>
          <w:rFonts w:ascii="Times New Roman CYR" w:hAnsi="Times New Roman CYR" w:cs="Times New Roman CYR"/>
          <w:sz w:val="28"/>
          <w:szCs w:val="28"/>
        </w:rPr>
        <w:t>усфинанс</w:t>
      </w:r>
      <w:proofErr w:type="spellEnd"/>
      <w:r w:rsidR="00D776EE" w:rsidRPr="00497886">
        <w:rPr>
          <w:rFonts w:ascii="Times New Roman CYR" w:hAnsi="Times New Roman CYR" w:cs="Times New Roman CYR"/>
          <w:sz w:val="28"/>
          <w:szCs w:val="28"/>
        </w:rPr>
        <w:t xml:space="preserve"> Банк»</w:t>
      </w:r>
    </w:p>
    <w:p w:rsidR="00750E82" w:rsidRPr="00497886" w:rsidRDefault="00750E82"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750E82" w:rsidRPr="00497886" w:rsidRDefault="007F26F2"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r w:rsidRPr="00497886">
        <w:rPr>
          <w:rFonts w:ascii="Times New Roman CYR" w:hAnsi="Times New Roman CYR" w:cs="Times New Roman CYR"/>
          <w:sz w:val="28"/>
          <w:szCs w:val="28"/>
        </w:rPr>
        <w:t>2.</w:t>
      </w:r>
      <w:r w:rsidR="00750E82" w:rsidRPr="00497886">
        <w:rPr>
          <w:rFonts w:ascii="Times New Roman CYR" w:hAnsi="Times New Roman CYR" w:cs="Times New Roman CYR"/>
          <w:sz w:val="28"/>
          <w:szCs w:val="28"/>
        </w:rPr>
        <w:t xml:space="preserve">1 Характеристика деятельности </w:t>
      </w:r>
      <w:proofErr w:type="spellStart"/>
      <w:r w:rsidRPr="00497886">
        <w:rPr>
          <w:rFonts w:ascii="Times New Roman CYR" w:hAnsi="Times New Roman CYR" w:cs="Times New Roman CYR"/>
          <w:sz w:val="28"/>
          <w:szCs w:val="28"/>
        </w:rPr>
        <w:t>ООО</w:t>
      </w:r>
      <w:proofErr w:type="gramStart"/>
      <w:r w:rsidR="00D776EE" w:rsidRPr="00497886">
        <w:rPr>
          <w:rFonts w:ascii="Times New Roman CYR" w:hAnsi="Times New Roman CYR" w:cs="Times New Roman CYR"/>
          <w:sz w:val="28"/>
          <w:szCs w:val="28"/>
        </w:rPr>
        <w:t>«Р</w:t>
      </w:r>
      <w:proofErr w:type="gramEnd"/>
      <w:r w:rsidR="00D776EE" w:rsidRPr="00497886">
        <w:rPr>
          <w:rFonts w:ascii="Times New Roman CYR" w:hAnsi="Times New Roman CYR" w:cs="Times New Roman CYR"/>
          <w:sz w:val="28"/>
          <w:szCs w:val="28"/>
        </w:rPr>
        <w:t>усфинанс</w:t>
      </w:r>
      <w:proofErr w:type="spellEnd"/>
      <w:r w:rsidR="00D776EE" w:rsidRPr="00497886">
        <w:rPr>
          <w:rFonts w:ascii="Times New Roman CYR" w:hAnsi="Times New Roman CYR" w:cs="Times New Roman CYR"/>
          <w:sz w:val="28"/>
          <w:szCs w:val="28"/>
        </w:rPr>
        <w:t xml:space="preserve"> Банк»</w:t>
      </w:r>
    </w:p>
    <w:p w:rsidR="007F26F2" w:rsidRDefault="007F26F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D776EE" w:rsidRPr="00EE34BA" w:rsidRDefault="00D776EE" w:rsidP="003F2028">
      <w:pPr>
        <w:spacing w:after="270" w:line="360" w:lineRule="auto"/>
        <w:ind w:right="50" w:firstLine="709"/>
        <w:jc w:val="both"/>
        <w:rPr>
          <w:rFonts w:ascii="Times New Roman" w:hAnsi="Times New Roman"/>
          <w:bCs/>
          <w:color w:val="000000"/>
          <w:sz w:val="28"/>
          <w:szCs w:val="28"/>
        </w:rPr>
      </w:pPr>
      <w:proofErr w:type="spellStart"/>
      <w:r w:rsidRPr="00EE34BA">
        <w:rPr>
          <w:rFonts w:ascii="Times New Roman" w:hAnsi="Times New Roman"/>
          <w:bCs/>
          <w:color w:val="000000"/>
          <w:sz w:val="28"/>
          <w:szCs w:val="28"/>
        </w:rPr>
        <w:t>Русфинанс</w:t>
      </w:r>
      <w:proofErr w:type="spellEnd"/>
      <w:r w:rsidRPr="00EE34BA">
        <w:rPr>
          <w:rFonts w:ascii="Times New Roman" w:hAnsi="Times New Roman"/>
          <w:bCs/>
          <w:color w:val="000000"/>
          <w:sz w:val="28"/>
          <w:szCs w:val="28"/>
        </w:rPr>
        <w:t xml:space="preserve"> Банк – молодая и динамичная </w:t>
      </w:r>
      <w:proofErr w:type="spellStart"/>
      <w:r w:rsidRPr="00EE34BA">
        <w:rPr>
          <w:rFonts w:ascii="Times New Roman" w:hAnsi="Times New Roman"/>
          <w:bCs/>
          <w:color w:val="000000"/>
          <w:sz w:val="28"/>
          <w:szCs w:val="28"/>
        </w:rPr>
        <w:t>компания</w:t>
      </w:r>
      <w:proofErr w:type="gramStart"/>
      <w:r w:rsidR="00EE34BA">
        <w:rPr>
          <w:rFonts w:ascii="Times New Roman" w:hAnsi="Times New Roman"/>
          <w:bCs/>
          <w:color w:val="000000"/>
          <w:sz w:val="28"/>
          <w:szCs w:val="28"/>
        </w:rPr>
        <w:t>,</w:t>
      </w:r>
      <w:r w:rsidR="00130D68">
        <w:rPr>
          <w:rFonts w:ascii="Times New Roman" w:hAnsi="Times New Roman"/>
          <w:bCs/>
          <w:color w:val="000000"/>
          <w:sz w:val="28"/>
          <w:szCs w:val="28"/>
        </w:rPr>
        <w:t>я</w:t>
      </w:r>
      <w:proofErr w:type="gramEnd"/>
      <w:r w:rsidR="00130D68">
        <w:rPr>
          <w:rFonts w:ascii="Times New Roman" w:hAnsi="Times New Roman"/>
          <w:bCs/>
          <w:color w:val="000000"/>
          <w:sz w:val="28"/>
          <w:szCs w:val="28"/>
        </w:rPr>
        <w:t>вляющаяся</w:t>
      </w:r>
      <w:proofErr w:type="spellEnd"/>
      <w:r w:rsidR="00130D68">
        <w:rPr>
          <w:rFonts w:ascii="Times New Roman" w:hAnsi="Times New Roman"/>
          <w:color w:val="000000"/>
          <w:sz w:val="28"/>
          <w:szCs w:val="28"/>
        </w:rPr>
        <w:t xml:space="preserve"> одним из лидеров рынка, предлагающая</w:t>
      </w:r>
      <w:r w:rsidRPr="00D776EE">
        <w:rPr>
          <w:rFonts w:ascii="Times New Roman" w:hAnsi="Times New Roman"/>
          <w:color w:val="000000"/>
          <w:sz w:val="28"/>
          <w:szCs w:val="28"/>
        </w:rPr>
        <w:t xml:space="preserve"> наиболее полный спектр услуг в сфере потребительского кредитования:</w:t>
      </w:r>
    </w:p>
    <w:p w:rsidR="00D776EE" w:rsidRPr="00D776EE" w:rsidRDefault="007F26F2" w:rsidP="003F2028">
      <w:pPr>
        <w:spacing w:after="0" w:line="360" w:lineRule="auto"/>
        <w:ind w:left="1159" w:right="50"/>
        <w:jc w:val="both"/>
        <w:rPr>
          <w:rFonts w:ascii="Times New Roman" w:hAnsi="Times New Roman"/>
          <w:color w:val="000000"/>
          <w:sz w:val="28"/>
          <w:szCs w:val="28"/>
        </w:rPr>
      </w:pPr>
      <w:r>
        <w:rPr>
          <w:rFonts w:ascii="Times New Roman" w:hAnsi="Times New Roman"/>
          <w:color w:val="000000"/>
          <w:sz w:val="28"/>
          <w:szCs w:val="28"/>
        </w:rPr>
        <w:t xml:space="preserve">- </w:t>
      </w:r>
      <w:r w:rsidR="00D776EE" w:rsidRPr="00D776EE">
        <w:rPr>
          <w:rFonts w:ascii="Times New Roman" w:hAnsi="Times New Roman"/>
          <w:color w:val="000000"/>
          <w:sz w:val="28"/>
          <w:szCs w:val="28"/>
        </w:rPr>
        <w:t>Автокредитование</w:t>
      </w:r>
    </w:p>
    <w:p w:rsidR="00D776EE" w:rsidRPr="00D776EE" w:rsidRDefault="007F26F2" w:rsidP="003F2028">
      <w:pPr>
        <w:spacing w:after="0" w:line="360" w:lineRule="auto"/>
        <w:ind w:left="1159" w:right="50"/>
        <w:jc w:val="both"/>
        <w:rPr>
          <w:rFonts w:ascii="Times New Roman" w:hAnsi="Times New Roman"/>
          <w:color w:val="000000"/>
          <w:sz w:val="28"/>
          <w:szCs w:val="28"/>
        </w:rPr>
      </w:pPr>
      <w:r>
        <w:rPr>
          <w:rFonts w:ascii="Times New Roman" w:hAnsi="Times New Roman"/>
          <w:color w:val="000000"/>
          <w:sz w:val="28"/>
          <w:szCs w:val="28"/>
        </w:rPr>
        <w:t xml:space="preserve">- </w:t>
      </w:r>
      <w:r w:rsidR="00D776EE" w:rsidRPr="00D776EE">
        <w:rPr>
          <w:rFonts w:ascii="Times New Roman" w:hAnsi="Times New Roman"/>
          <w:color w:val="000000"/>
          <w:sz w:val="28"/>
          <w:szCs w:val="28"/>
        </w:rPr>
        <w:t>Кредитование в точках продаж</w:t>
      </w:r>
    </w:p>
    <w:p w:rsidR="00D776EE" w:rsidRPr="00D776EE" w:rsidRDefault="007F26F2" w:rsidP="003F2028">
      <w:pPr>
        <w:spacing w:after="0" w:line="360" w:lineRule="auto"/>
        <w:ind w:left="1159" w:right="50"/>
        <w:jc w:val="both"/>
        <w:rPr>
          <w:rFonts w:ascii="Times New Roman" w:hAnsi="Times New Roman"/>
          <w:color w:val="000000"/>
          <w:sz w:val="28"/>
          <w:szCs w:val="28"/>
        </w:rPr>
      </w:pPr>
      <w:r>
        <w:rPr>
          <w:rFonts w:ascii="Times New Roman" w:hAnsi="Times New Roman"/>
          <w:color w:val="000000"/>
          <w:sz w:val="28"/>
          <w:szCs w:val="28"/>
        </w:rPr>
        <w:t xml:space="preserve">- </w:t>
      </w:r>
      <w:r w:rsidR="00D776EE" w:rsidRPr="00D776EE">
        <w:rPr>
          <w:rFonts w:ascii="Times New Roman" w:hAnsi="Times New Roman"/>
          <w:color w:val="000000"/>
          <w:sz w:val="28"/>
          <w:szCs w:val="28"/>
        </w:rPr>
        <w:t>Выпуск кредитных карт</w:t>
      </w:r>
    </w:p>
    <w:p w:rsidR="00D776EE" w:rsidRPr="00D776EE" w:rsidRDefault="007F26F2" w:rsidP="003F2028">
      <w:pPr>
        <w:spacing w:after="0" w:line="360" w:lineRule="auto"/>
        <w:ind w:left="1159" w:right="50"/>
        <w:jc w:val="both"/>
        <w:rPr>
          <w:rFonts w:ascii="Times New Roman" w:hAnsi="Times New Roman"/>
          <w:color w:val="000000"/>
          <w:sz w:val="28"/>
          <w:szCs w:val="28"/>
        </w:rPr>
      </w:pPr>
      <w:r>
        <w:rPr>
          <w:rFonts w:ascii="Times New Roman" w:hAnsi="Times New Roman"/>
          <w:color w:val="000000"/>
          <w:sz w:val="28"/>
          <w:szCs w:val="28"/>
        </w:rPr>
        <w:t xml:space="preserve">- </w:t>
      </w:r>
      <w:r w:rsidR="00D776EE" w:rsidRPr="00D776EE">
        <w:rPr>
          <w:rFonts w:ascii="Times New Roman" w:hAnsi="Times New Roman"/>
          <w:color w:val="000000"/>
          <w:sz w:val="28"/>
          <w:szCs w:val="28"/>
        </w:rPr>
        <w:t>Предоставление кредитов наличными</w:t>
      </w:r>
    </w:p>
    <w:p w:rsidR="00D776EE" w:rsidRPr="00D776EE" w:rsidRDefault="00D776EE" w:rsidP="003F2028">
      <w:pPr>
        <w:spacing w:after="270" w:line="360" w:lineRule="auto"/>
        <w:ind w:right="50" w:firstLine="709"/>
        <w:jc w:val="both"/>
        <w:rPr>
          <w:rFonts w:ascii="Times New Roman" w:hAnsi="Times New Roman"/>
          <w:color w:val="000000"/>
          <w:sz w:val="28"/>
          <w:szCs w:val="28"/>
        </w:rPr>
      </w:pPr>
      <w:r w:rsidRPr="00D776EE">
        <w:rPr>
          <w:rFonts w:ascii="Times New Roman" w:hAnsi="Times New Roman"/>
          <w:color w:val="000000"/>
          <w:sz w:val="28"/>
          <w:szCs w:val="28"/>
        </w:rPr>
        <w:t xml:space="preserve">На территории России </w:t>
      </w:r>
      <w:proofErr w:type="spellStart"/>
      <w:r w:rsidRPr="00D776EE">
        <w:rPr>
          <w:rFonts w:ascii="Times New Roman" w:hAnsi="Times New Roman"/>
          <w:color w:val="000000"/>
          <w:sz w:val="28"/>
          <w:szCs w:val="28"/>
        </w:rPr>
        <w:t>Русфинанс</w:t>
      </w:r>
      <w:proofErr w:type="spellEnd"/>
      <w:r w:rsidRPr="00D776EE">
        <w:rPr>
          <w:rFonts w:ascii="Times New Roman" w:hAnsi="Times New Roman"/>
          <w:color w:val="000000"/>
          <w:sz w:val="28"/>
          <w:szCs w:val="28"/>
        </w:rPr>
        <w:t xml:space="preserve"> Банк представлен в 110 городах России – от Калининграда до Владивостока.</w:t>
      </w:r>
    </w:p>
    <w:p w:rsidR="00D776EE" w:rsidRPr="00D776EE" w:rsidRDefault="00D776EE" w:rsidP="003F2028">
      <w:pPr>
        <w:spacing w:after="270" w:line="360" w:lineRule="auto"/>
        <w:ind w:right="50" w:firstLine="709"/>
        <w:jc w:val="both"/>
        <w:rPr>
          <w:rFonts w:ascii="Times New Roman" w:hAnsi="Times New Roman"/>
          <w:color w:val="000000"/>
          <w:sz w:val="28"/>
          <w:szCs w:val="28"/>
        </w:rPr>
      </w:pPr>
      <w:r w:rsidRPr="00D776EE">
        <w:rPr>
          <w:rFonts w:ascii="Times New Roman" w:hAnsi="Times New Roman"/>
          <w:color w:val="000000"/>
          <w:sz w:val="28"/>
          <w:szCs w:val="28"/>
        </w:rPr>
        <w:t>ООО «</w:t>
      </w:r>
      <w:proofErr w:type="spellStart"/>
      <w:r w:rsidRPr="00D776EE">
        <w:rPr>
          <w:rFonts w:ascii="Times New Roman" w:hAnsi="Times New Roman"/>
          <w:color w:val="000000"/>
          <w:sz w:val="28"/>
          <w:szCs w:val="28"/>
        </w:rPr>
        <w:t>Русфинанс</w:t>
      </w:r>
      <w:proofErr w:type="spellEnd"/>
      <w:r w:rsidRPr="00D776EE">
        <w:rPr>
          <w:rFonts w:ascii="Times New Roman" w:hAnsi="Times New Roman"/>
          <w:color w:val="000000"/>
          <w:sz w:val="28"/>
          <w:szCs w:val="28"/>
        </w:rPr>
        <w:t xml:space="preserve"> Банк» входят в  группу </w:t>
      </w:r>
      <w:proofErr w:type="spellStart"/>
      <w:r w:rsidRPr="00D776EE">
        <w:rPr>
          <w:rFonts w:ascii="Times New Roman" w:hAnsi="Times New Roman"/>
          <w:color w:val="000000"/>
          <w:sz w:val="28"/>
          <w:szCs w:val="28"/>
        </w:rPr>
        <w:t>SocieteGenerale</w:t>
      </w:r>
      <w:proofErr w:type="spellEnd"/>
      <w:r w:rsidRPr="00D776EE">
        <w:rPr>
          <w:rFonts w:ascii="Times New Roman" w:hAnsi="Times New Roman"/>
          <w:color w:val="000000"/>
          <w:sz w:val="28"/>
          <w:szCs w:val="28"/>
        </w:rPr>
        <w:t xml:space="preserve"> – одну из крупнейших финансовых групп в Еврозоне. </w:t>
      </w:r>
      <w:proofErr w:type="spellStart"/>
      <w:r w:rsidRPr="00D776EE">
        <w:rPr>
          <w:rFonts w:ascii="Times New Roman" w:hAnsi="Times New Roman"/>
          <w:color w:val="000000"/>
          <w:sz w:val="28"/>
          <w:szCs w:val="28"/>
        </w:rPr>
        <w:t>SocieteGenerale</w:t>
      </w:r>
      <w:proofErr w:type="spellEnd"/>
      <w:r w:rsidRPr="00D776EE">
        <w:rPr>
          <w:rFonts w:ascii="Times New Roman" w:hAnsi="Times New Roman"/>
          <w:color w:val="000000"/>
          <w:sz w:val="28"/>
          <w:szCs w:val="28"/>
        </w:rPr>
        <w:t xml:space="preserve"> насчитывает 163 000 сотрудников по всему миру, работающих в трех ключевых </w:t>
      </w:r>
      <w:proofErr w:type="gramStart"/>
      <w:r w:rsidRPr="00D776EE">
        <w:rPr>
          <w:rFonts w:ascii="Times New Roman" w:hAnsi="Times New Roman"/>
          <w:color w:val="000000"/>
          <w:sz w:val="28"/>
          <w:szCs w:val="28"/>
        </w:rPr>
        <w:t>бизнес-направлениях</w:t>
      </w:r>
      <w:proofErr w:type="gramEnd"/>
      <w:r w:rsidRPr="00D776EE">
        <w:rPr>
          <w:rFonts w:ascii="Times New Roman" w:hAnsi="Times New Roman"/>
          <w:color w:val="000000"/>
          <w:sz w:val="28"/>
          <w:szCs w:val="28"/>
        </w:rPr>
        <w:t>:</w:t>
      </w:r>
    </w:p>
    <w:p w:rsidR="00D776EE" w:rsidRPr="00D776EE" w:rsidRDefault="007F26F2" w:rsidP="003F2028">
      <w:pPr>
        <w:spacing w:after="0" w:line="360" w:lineRule="auto"/>
        <w:ind w:left="1159" w:right="50"/>
        <w:jc w:val="both"/>
        <w:rPr>
          <w:rFonts w:ascii="Times New Roman" w:hAnsi="Times New Roman"/>
          <w:color w:val="000000"/>
          <w:sz w:val="28"/>
          <w:szCs w:val="28"/>
        </w:rPr>
      </w:pPr>
      <w:r>
        <w:rPr>
          <w:rFonts w:ascii="Times New Roman" w:hAnsi="Times New Roman"/>
          <w:color w:val="000000"/>
          <w:sz w:val="28"/>
          <w:szCs w:val="28"/>
        </w:rPr>
        <w:t xml:space="preserve">- </w:t>
      </w:r>
      <w:r w:rsidR="00D776EE" w:rsidRPr="00D776EE">
        <w:rPr>
          <w:rFonts w:ascii="Times New Roman" w:hAnsi="Times New Roman"/>
          <w:color w:val="000000"/>
          <w:sz w:val="28"/>
          <w:szCs w:val="28"/>
        </w:rPr>
        <w:t>Розничные банковские и финансовые услуги</w:t>
      </w:r>
    </w:p>
    <w:p w:rsidR="00D776EE" w:rsidRPr="00D776EE" w:rsidRDefault="007F26F2" w:rsidP="003F2028">
      <w:pPr>
        <w:spacing w:after="0" w:line="360" w:lineRule="auto"/>
        <w:ind w:left="1159" w:right="50"/>
        <w:jc w:val="both"/>
        <w:rPr>
          <w:rFonts w:ascii="Times New Roman" w:hAnsi="Times New Roman"/>
          <w:color w:val="000000"/>
          <w:sz w:val="28"/>
          <w:szCs w:val="28"/>
        </w:rPr>
      </w:pPr>
      <w:r>
        <w:rPr>
          <w:rFonts w:ascii="Times New Roman" w:hAnsi="Times New Roman"/>
          <w:color w:val="000000"/>
          <w:sz w:val="28"/>
          <w:szCs w:val="28"/>
        </w:rPr>
        <w:t xml:space="preserve">- </w:t>
      </w:r>
      <w:r w:rsidR="00D776EE" w:rsidRPr="00D776EE">
        <w:rPr>
          <w:rFonts w:ascii="Times New Roman" w:hAnsi="Times New Roman"/>
          <w:color w:val="000000"/>
          <w:sz w:val="28"/>
          <w:szCs w:val="28"/>
        </w:rPr>
        <w:t>Управление инвестициями</w:t>
      </w:r>
    </w:p>
    <w:p w:rsidR="00D776EE" w:rsidRPr="00D776EE" w:rsidRDefault="007F26F2" w:rsidP="003F2028">
      <w:pPr>
        <w:spacing w:after="0" w:line="360" w:lineRule="auto"/>
        <w:ind w:left="1159" w:right="50"/>
        <w:jc w:val="both"/>
        <w:rPr>
          <w:rFonts w:ascii="Times New Roman" w:hAnsi="Times New Roman"/>
          <w:color w:val="000000"/>
          <w:sz w:val="28"/>
          <w:szCs w:val="28"/>
        </w:rPr>
      </w:pPr>
      <w:r>
        <w:rPr>
          <w:rFonts w:ascii="Times New Roman" w:hAnsi="Times New Roman"/>
          <w:color w:val="000000"/>
          <w:sz w:val="28"/>
          <w:szCs w:val="28"/>
        </w:rPr>
        <w:t xml:space="preserve">- </w:t>
      </w:r>
      <w:r w:rsidR="00D776EE" w:rsidRPr="00D776EE">
        <w:rPr>
          <w:rFonts w:ascii="Times New Roman" w:hAnsi="Times New Roman"/>
          <w:color w:val="000000"/>
          <w:sz w:val="28"/>
          <w:szCs w:val="28"/>
        </w:rPr>
        <w:t>Корпоративные и инвестиционные банковские услуги</w:t>
      </w:r>
    </w:p>
    <w:p w:rsidR="00D776EE" w:rsidRPr="00D776EE" w:rsidRDefault="00D776EE" w:rsidP="003F2028">
      <w:pPr>
        <w:spacing w:after="270" w:line="360" w:lineRule="auto"/>
        <w:ind w:right="50" w:firstLine="709"/>
        <w:jc w:val="both"/>
        <w:rPr>
          <w:rFonts w:ascii="Times New Roman" w:hAnsi="Times New Roman"/>
          <w:color w:val="000000"/>
          <w:sz w:val="28"/>
          <w:szCs w:val="28"/>
        </w:rPr>
      </w:pPr>
      <w:proofErr w:type="spellStart"/>
      <w:r w:rsidRPr="00D776EE">
        <w:rPr>
          <w:rFonts w:ascii="Times New Roman" w:hAnsi="Times New Roman"/>
          <w:color w:val="000000"/>
          <w:sz w:val="28"/>
          <w:szCs w:val="28"/>
        </w:rPr>
        <w:t>Русфинанс</w:t>
      </w:r>
      <w:proofErr w:type="spellEnd"/>
      <w:r w:rsidRPr="00D776EE">
        <w:rPr>
          <w:rFonts w:ascii="Times New Roman" w:hAnsi="Times New Roman"/>
          <w:color w:val="000000"/>
          <w:sz w:val="28"/>
          <w:szCs w:val="28"/>
        </w:rPr>
        <w:t xml:space="preserve"> Банк входит в состав департамента специализированных финансовых услуг группы </w:t>
      </w:r>
      <w:proofErr w:type="spellStart"/>
      <w:r w:rsidRPr="00D776EE">
        <w:rPr>
          <w:rFonts w:ascii="Times New Roman" w:hAnsi="Times New Roman"/>
          <w:color w:val="000000"/>
          <w:sz w:val="28"/>
          <w:szCs w:val="28"/>
        </w:rPr>
        <w:t>SocieteGenerale</w:t>
      </w:r>
      <w:proofErr w:type="spellEnd"/>
      <w:r w:rsidRPr="00D776EE">
        <w:rPr>
          <w:rFonts w:ascii="Times New Roman" w:hAnsi="Times New Roman"/>
          <w:color w:val="000000"/>
          <w:sz w:val="28"/>
          <w:szCs w:val="28"/>
        </w:rPr>
        <w:t>, который управляет подразделениями в 46 странах мира с общим кредитным портфелем более  50 млрд. евро.</w:t>
      </w:r>
    </w:p>
    <w:p w:rsidR="00D776EE" w:rsidRPr="00D776EE" w:rsidRDefault="00D776EE" w:rsidP="003F2028">
      <w:pPr>
        <w:spacing w:after="270" w:line="360" w:lineRule="auto"/>
        <w:ind w:right="50" w:firstLine="709"/>
        <w:jc w:val="both"/>
        <w:rPr>
          <w:rFonts w:ascii="Times New Roman" w:hAnsi="Times New Roman"/>
          <w:color w:val="000000"/>
          <w:sz w:val="28"/>
          <w:szCs w:val="28"/>
        </w:rPr>
      </w:pPr>
      <w:r w:rsidRPr="00D776EE">
        <w:rPr>
          <w:rFonts w:ascii="Times New Roman" w:hAnsi="Times New Roman"/>
          <w:color w:val="000000"/>
          <w:sz w:val="28"/>
          <w:szCs w:val="28"/>
        </w:rPr>
        <w:lastRenderedPageBreak/>
        <w:t>Мы призваны способствовать повышению качества жизни российских граждан путем предоставления финансовых услуг мирового уровня на стабильной долгосрочной основе.  В отношениях с клиентами и участниками рынка банк использует принципы рыночной конкуренции, соблюдая  нормы деловой этики, утвержденные внутренними документами и действующие в банке на постоянной основе, а также нормы действующего законодательства.</w:t>
      </w:r>
    </w:p>
    <w:p w:rsidR="00D776EE" w:rsidRPr="00D776EE" w:rsidRDefault="00D776EE" w:rsidP="003F2028">
      <w:pPr>
        <w:spacing w:after="270" w:line="360" w:lineRule="auto"/>
        <w:ind w:right="50" w:firstLine="709"/>
        <w:jc w:val="both"/>
        <w:rPr>
          <w:rFonts w:ascii="Times New Roman" w:hAnsi="Times New Roman"/>
          <w:color w:val="000000"/>
          <w:sz w:val="28"/>
          <w:szCs w:val="28"/>
        </w:rPr>
      </w:pPr>
      <w:proofErr w:type="spellStart"/>
      <w:r w:rsidRPr="00D776EE">
        <w:rPr>
          <w:rFonts w:ascii="Times New Roman" w:hAnsi="Times New Roman"/>
          <w:color w:val="000000"/>
          <w:sz w:val="28"/>
          <w:szCs w:val="28"/>
        </w:rPr>
        <w:t>Русфинанс</w:t>
      </w:r>
      <w:proofErr w:type="spellEnd"/>
      <w:r w:rsidRPr="00D776EE">
        <w:rPr>
          <w:rFonts w:ascii="Times New Roman" w:hAnsi="Times New Roman"/>
          <w:color w:val="000000"/>
          <w:sz w:val="28"/>
          <w:szCs w:val="28"/>
        </w:rPr>
        <w:t xml:space="preserve"> Банк занимает 1-е место п</w:t>
      </w:r>
      <w:r w:rsidR="007F26F2">
        <w:rPr>
          <w:rFonts w:ascii="Times New Roman" w:hAnsi="Times New Roman"/>
          <w:color w:val="000000"/>
          <w:sz w:val="28"/>
          <w:szCs w:val="28"/>
        </w:rPr>
        <w:t xml:space="preserve">о объему </w:t>
      </w:r>
      <w:proofErr w:type="gramStart"/>
      <w:r w:rsidR="007F26F2">
        <w:rPr>
          <w:rFonts w:ascii="Times New Roman" w:hAnsi="Times New Roman"/>
          <w:color w:val="000000"/>
          <w:sz w:val="28"/>
          <w:szCs w:val="28"/>
        </w:rPr>
        <w:t>выданных</w:t>
      </w:r>
      <w:proofErr w:type="gramEnd"/>
      <w:r w:rsidR="007F26F2">
        <w:rPr>
          <w:rFonts w:ascii="Times New Roman" w:hAnsi="Times New Roman"/>
          <w:color w:val="000000"/>
          <w:sz w:val="28"/>
          <w:szCs w:val="28"/>
        </w:rPr>
        <w:t xml:space="preserve"> автокредитов </w:t>
      </w:r>
      <w:r w:rsidRPr="00D776EE">
        <w:rPr>
          <w:rFonts w:ascii="Times New Roman" w:hAnsi="Times New Roman"/>
          <w:color w:val="000000"/>
          <w:sz w:val="28"/>
          <w:szCs w:val="28"/>
        </w:rPr>
        <w:t>по итогам I полугодия 2011 года </w:t>
      </w:r>
    </w:p>
    <w:p w:rsidR="00D776EE" w:rsidRPr="00497886" w:rsidRDefault="00D776EE" w:rsidP="003F2028">
      <w:pPr>
        <w:spacing w:after="270" w:line="360" w:lineRule="auto"/>
        <w:ind w:right="50" w:firstLine="709"/>
        <w:jc w:val="both"/>
        <w:rPr>
          <w:rFonts w:ascii="Times New Roman" w:hAnsi="Times New Roman"/>
          <w:bCs/>
          <w:color w:val="000000"/>
          <w:sz w:val="28"/>
          <w:szCs w:val="28"/>
        </w:rPr>
      </w:pPr>
      <w:r w:rsidRPr="00497886">
        <w:rPr>
          <w:rFonts w:ascii="Times New Roman" w:hAnsi="Times New Roman"/>
          <w:bCs/>
          <w:color w:val="000000"/>
          <w:sz w:val="28"/>
          <w:szCs w:val="28"/>
        </w:rPr>
        <w:t xml:space="preserve">Направления деятельности </w:t>
      </w:r>
      <w:proofErr w:type="spellStart"/>
      <w:r w:rsidRPr="00497886">
        <w:rPr>
          <w:rFonts w:ascii="Times New Roman" w:hAnsi="Times New Roman"/>
          <w:bCs/>
          <w:color w:val="000000"/>
          <w:sz w:val="28"/>
          <w:szCs w:val="28"/>
        </w:rPr>
        <w:t>Русфинанс</w:t>
      </w:r>
      <w:proofErr w:type="spellEnd"/>
      <w:r w:rsidRPr="00497886">
        <w:rPr>
          <w:rFonts w:ascii="Times New Roman" w:hAnsi="Times New Roman"/>
          <w:bCs/>
          <w:color w:val="000000"/>
          <w:sz w:val="28"/>
          <w:szCs w:val="28"/>
        </w:rPr>
        <w:t xml:space="preserve"> Банка</w:t>
      </w:r>
    </w:p>
    <w:p w:rsidR="00D776EE" w:rsidRPr="00D776EE" w:rsidRDefault="007F26F2" w:rsidP="003F2028">
      <w:pPr>
        <w:spacing w:after="0" w:line="360" w:lineRule="auto"/>
        <w:ind w:left="426" w:right="50" w:firstLine="708"/>
        <w:jc w:val="both"/>
        <w:rPr>
          <w:rFonts w:ascii="Times New Roman" w:hAnsi="Times New Roman"/>
          <w:color w:val="000000"/>
          <w:sz w:val="28"/>
          <w:szCs w:val="28"/>
        </w:rPr>
      </w:pPr>
      <w:r w:rsidRPr="00022953">
        <w:rPr>
          <w:rFonts w:ascii="Times New Roman" w:hAnsi="Times New Roman"/>
          <w:color w:val="000000"/>
          <w:sz w:val="28"/>
          <w:szCs w:val="28"/>
        </w:rPr>
        <w:t xml:space="preserve">- </w:t>
      </w:r>
      <w:hyperlink r:id="rId9" w:tooltip="Автокредит на автомобиль любой марки от 30 минут" w:history="1">
        <w:r w:rsidR="00D776EE" w:rsidRPr="00022953">
          <w:rPr>
            <w:rFonts w:ascii="Times New Roman" w:hAnsi="Times New Roman"/>
            <w:bCs/>
            <w:color w:val="000000"/>
            <w:sz w:val="28"/>
            <w:szCs w:val="28"/>
          </w:rPr>
          <w:t>Кредит на автомобиль</w:t>
        </w:r>
      </w:hyperlink>
      <w:r w:rsidRPr="00022953">
        <w:rPr>
          <w:rFonts w:ascii="Times New Roman" w:hAnsi="Times New Roman"/>
          <w:color w:val="000000"/>
          <w:sz w:val="28"/>
          <w:szCs w:val="28"/>
        </w:rPr>
        <w:t xml:space="preserve">. </w:t>
      </w:r>
      <w:proofErr w:type="spellStart"/>
      <w:r w:rsidR="00D776EE" w:rsidRPr="00D776EE">
        <w:rPr>
          <w:rFonts w:ascii="Times New Roman" w:hAnsi="Times New Roman"/>
          <w:color w:val="000000"/>
          <w:sz w:val="28"/>
          <w:szCs w:val="28"/>
        </w:rPr>
        <w:t>Русфинанс</w:t>
      </w:r>
      <w:proofErr w:type="spellEnd"/>
      <w:r w:rsidR="00D776EE" w:rsidRPr="00D776EE">
        <w:rPr>
          <w:rFonts w:ascii="Times New Roman" w:hAnsi="Times New Roman"/>
          <w:color w:val="000000"/>
          <w:sz w:val="28"/>
          <w:szCs w:val="28"/>
        </w:rPr>
        <w:t xml:space="preserve"> Банк в партнерстве с </w:t>
      </w:r>
      <w:proofErr w:type="gramStart"/>
      <w:r w:rsidR="00D776EE" w:rsidRPr="00D776EE">
        <w:rPr>
          <w:rFonts w:ascii="Times New Roman" w:hAnsi="Times New Roman"/>
          <w:color w:val="000000"/>
          <w:sz w:val="28"/>
          <w:szCs w:val="28"/>
        </w:rPr>
        <w:t>крупными</w:t>
      </w:r>
      <w:proofErr w:type="gramEnd"/>
      <w:r w:rsidR="00D776EE" w:rsidRPr="00D776EE">
        <w:rPr>
          <w:rFonts w:ascii="Times New Roman" w:hAnsi="Times New Roman"/>
          <w:color w:val="000000"/>
          <w:sz w:val="28"/>
          <w:szCs w:val="28"/>
        </w:rPr>
        <w:t xml:space="preserve"> автодилерами и большим количеством автосалонов по всей стране активно развивает программу автокредитования. В </w:t>
      </w:r>
      <w:proofErr w:type="spellStart"/>
      <w:r w:rsidR="00D776EE" w:rsidRPr="00D776EE">
        <w:rPr>
          <w:rFonts w:ascii="Times New Roman" w:hAnsi="Times New Roman"/>
          <w:color w:val="000000"/>
          <w:sz w:val="28"/>
          <w:szCs w:val="28"/>
        </w:rPr>
        <w:t>Русфинанс</w:t>
      </w:r>
      <w:proofErr w:type="spellEnd"/>
      <w:r w:rsidR="00D776EE" w:rsidRPr="00D776EE">
        <w:rPr>
          <w:rFonts w:ascii="Times New Roman" w:hAnsi="Times New Roman"/>
          <w:color w:val="000000"/>
          <w:sz w:val="28"/>
          <w:szCs w:val="28"/>
        </w:rPr>
        <w:t xml:space="preserve"> Банке можно получить кредит на покупку нового автомобиля любой марки и модели, а также подержанного автомобиля, включая покупку </w:t>
      </w:r>
      <w:r w:rsidR="00DA418F">
        <w:rPr>
          <w:rFonts w:ascii="Times New Roman" w:hAnsi="Times New Roman"/>
          <w:color w:val="000000"/>
          <w:sz w:val="28"/>
          <w:szCs w:val="28"/>
        </w:rPr>
        <w:t>автомобиля у частного лица.</w:t>
      </w:r>
    </w:p>
    <w:p w:rsidR="00D776EE" w:rsidRPr="00D776EE" w:rsidRDefault="007F26F2" w:rsidP="003F2028">
      <w:pPr>
        <w:spacing w:after="0" w:line="360" w:lineRule="auto"/>
        <w:ind w:left="426" w:right="50" w:firstLine="733"/>
        <w:jc w:val="both"/>
        <w:rPr>
          <w:rFonts w:ascii="Times New Roman" w:hAnsi="Times New Roman"/>
          <w:color w:val="000000"/>
          <w:sz w:val="28"/>
          <w:szCs w:val="28"/>
        </w:rPr>
      </w:pPr>
      <w:r w:rsidRPr="00022953">
        <w:rPr>
          <w:rFonts w:ascii="Times New Roman" w:hAnsi="Times New Roman"/>
          <w:color w:val="000000"/>
          <w:sz w:val="28"/>
          <w:szCs w:val="28"/>
        </w:rPr>
        <w:t xml:space="preserve">- </w:t>
      </w:r>
      <w:hyperlink r:id="rId10" w:tooltip="Получить потребительский кредит за 5 минут" w:history="1">
        <w:r w:rsidR="00D776EE" w:rsidRPr="00022953">
          <w:rPr>
            <w:rFonts w:ascii="Times New Roman" w:hAnsi="Times New Roman"/>
            <w:bCs/>
            <w:color w:val="000000"/>
            <w:sz w:val="28"/>
            <w:szCs w:val="28"/>
          </w:rPr>
          <w:t>Потребительский кредит</w:t>
        </w:r>
      </w:hyperlink>
      <w:r w:rsidRPr="00022953">
        <w:rPr>
          <w:rFonts w:ascii="Times New Roman" w:hAnsi="Times New Roman"/>
          <w:color w:val="000000"/>
          <w:sz w:val="28"/>
          <w:szCs w:val="28"/>
        </w:rPr>
        <w:t xml:space="preserve">. </w:t>
      </w:r>
      <w:proofErr w:type="spellStart"/>
      <w:r w:rsidR="00D776EE" w:rsidRPr="00D776EE">
        <w:rPr>
          <w:rFonts w:ascii="Times New Roman" w:hAnsi="Times New Roman"/>
          <w:color w:val="000000"/>
          <w:sz w:val="28"/>
          <w:szCs w:val="28"/>
        </w:rPr>
        <w:t>Русфинанс</w:t>
      </w:r>
      <w:proofErr w:type="spellEnd"/>
      <w:r w:rsidR="00D776EE" w:rsidRPr="00D776EE">
        <w:rPr>
          <w:rFonts w:ascii="Times New Roman" w:hAnsi="Times New Roman"/>
          <w:color w:val="000000"/>
          <w:sz w:val="28"/>
          <w:szCs w:val="28"/>
        </w:rPr>
        <w:t xml:space="preserve"> Банк предоставляет потребительские кредиты на приобретение товаров массового спроса (бытовой техники, мебели, компьютеров, товаров для дома, изделий из меха и т.д.) более чем в 7 000 магазинах по всей России.</w:t>
      </w:r>
    </w:p>
    <w:p w:rsidR="00D776EE" w:rsidRPr="00022953" w:rsidRDefault="007F26F2" w:rsidP="003F2028">
      <w:pPr>
        <w:spacing w:after="0" w:line="360" w:lineRule="auto"/>
        <w:ind w:left="426" w:right="50" w:firstLine="708"/>
        <w:jc w:val="both"/>
        <w:rPr>
          <w:rFonts w:ascii="Times New Roman" w:hAnsi="Times New Roman"/>
          <w:color w:val="000000"/>
          <w:sz w:val="28"/>
          <w:szCs w:val="28"/>
        </w:rPr>
      </w:pPr>
      <w:r w:rsidRPr="00022953">
        <w:rPr>
          <w:rFonts w:ascii="Times New Roman" w:hAnsi="Times New Roman"/>
          <w:color w:val="000000"/>
          <w:sz w:val="28"/>
          <w:szCs w:val="28"/>
        </w:rPr>
        <w:t xml:space="preserve">- </w:t>
      </w:r>
      <w:hyperlink r:id="rId11" w:tooltip="Кредитные карты Visa Русфинанс Банка" w:history="1">
        <w:r w:rsidR="00D776EE" w:rsidRPr="00022953">
          <w:rPr>
            <w:rFonts w:ascii="Times New Roman" w:hAnsi="Times New Roman"/>
            <w:bCs/>
            <w:color w:val="000000"/>
            <w:sz w:val="28"/>
            <w:szCs w:val="28"/>
          </w:rPr>
          <w:t>Кредитные карты</w:t>
        </w:r>
      </w:hyperlink>
      <w:r w:rsidRPr="00022953">
        <w:rPr>
          <w:rFonts w:ascii="Times New Roman" w:hAnsi="Times New Roman"/>
          <w:color w:val="000000"/>
          <w:sz w:val="28"/>
          <w:szCs w:val="28"/>
        </w:rPr>
        <w:t xml:space="preserve">. </w:t>
      </w:r>
      <w:proofErr w:type="spellStart"/>
      <w:r w:rsidR="00D776EE" w:rsidRPr="00D776EE">
        <w:rPr>
          <w:rFonts w:ascii="Times New Roman" w:hAnsi="Times New Roman"/>
          <w:color w:val="000000"/>
          <w:sz w:val="28"/>
          <w:szCs w:val="28"/>
        </w:rPr>
        <w:t>Русфинанс</w:t>
      </w:r>
      <w:proofErr w:type="spellEnd"/>
      <w:r w:rsidR="00D776EE" w:rsidRPr="00D776EE">
        <w:rPr>
          <w:rFonts w:ascii="Times New Roman" w:hAnsi="Times New Roman"/>
          <w:color w:val="000000"/>
          <w:sz w:val="28"/>
          <w:szCs w:val="28"/>
        </w:rPr>
        <w:t xml:space="preserve"> Банк предлагает кредитные карты платежной системы VISA с льготным периодом кредитования.</w:t>
      </w:r>
    </w:p>
    <w:p w:rsidR="00D776EE" w:rsidRPr="00D776EE" w:rsidRDefault="007F26F2" w:rsidP="003F2028">
      <w:pPr>
        <w:spacing w:after="0" w:line="360" w:lineRule="auto"/>
        <w:ind w:left="426" w:right="50" w:firstLine="708"/>
        <w:jc w:val="both"/>
        <w:rPr>
          <w:rFonts w:ascii="Times New Roman" w:hAnsi="Times New Roman"/>
          <w:color w:val="000000"/>
          <w:sz w:val="28"/>
          <w:szCs w:val="28"/>
        </w:rPr>
      </w:pPr>
      <w:r w:rsidRPr="00022953">
        <w:rPr>
          <w:rFonts w:ascii="Times New Roman" w:hAnsi="Times New Roman"/>
          <w:color w:val="000000"/>
          <w:sz w:val="28"/>
          <w:szCs w:val="28"/>
        </w:rPr>
        <w:t xml:space="preserve">- </w:t>
      </w:r>
      <w:hyperlink r:id="rId12" w:tooltip="Получить кредит наличными за 7 минут до 50000 рублей" w:history="1">
        <w:r w:rsidR="00D776EE" w:rsidRPr="00022953">
          <w:rPr>
            <w:rFonts w:ascii="Times New Roman" w:hAnsi="Times New Roman"/>
            <w:bCs/>
            <w:color w:val="000000"/>
            <w:sz w:val="28"/>
            <w:szCs w:val="28"/>
          </w:rPr>
          <w:t>Кредит наличными</w:t>
        </w:r>
      </w:hyperlink>
      <w:r w:rsidRPr="00022953">
        <w:rPr>
          <w:rFonts w:ascii="Times New Roman" w:hAnsi="Times New Roman"/>
          <w:color w:val="000000"/>
          <w:sz w:val="28"/>
          <w:szCs w:val="28"/>
        </w:rPr>
        <w:t xml:space="preserve">. </w:t>
      </w:r>
      <w:r w:rsidR="00D776EE" w:rsidRPr="00D776EE">
        <w:rPr>
          <w:rFonts w:ascii="Times New Roman" w:hAnsi="Times New Roman"/>
          <w:color w:val="000000"/>
          <w:sz w:val="28"/>
          <w:szCs w:val="28"/>
        </w:rPr>
        <w:t xml:space="preserve">Вы можете получить кредит наличными от 5000 до 50000 рублей. Сумма выплат фиксируется сразу, не меняясь в течение всего срока погашения кредита. Вы можете заранее рассчитать Ваш </w:t>
      </w:r>
      <w:r w:rsidR="00D776EE" w:rsidRPr="00D776EE">
        <w:rPr>
          <w:rFonts w:ascii="Times New Roman" w:hAnsi="Times New Roman"/>
          <w:color w:val="000000"/>
          <w:sz w:val="28"/>
          <w:szCs w:val="28"/>
        </w:rPr>
        <w:lastRenderedPageBreak/>
        <w:t>ежемесячный платеж с помощью </w:t>
      </w:r>
      <w:hyperlink r:id="rId13" w:anchor="top" w:tooltip="Получить кредит наличными за 7 минут | Кредитный калькулятор" w:history="1">
        <w:r w:rsidR="00D776EE" w:rsidRPr="00022953">
          <w:rPr>
            <w:rFonts w:ascii="Times New Roman" w:hAnsi="Times New Roman"/>
            <w:color w:val="000000"/>
            <w:sz w:val="28"/>
            <w:szCs w:val="28"/>
          </w:rPr>
          <w:t>кредитного калькулятора</w:t>
        </w:r>
      </w:hyperlink>
      <w:r w:rsidR="00D776EE" w:rsidRPr="00D776EE">
        <w:rPr>
          <w:rFonts w:ascii="Times New Roman" w:hAnsi="Times New Roman"/>
          <w:color w:val="000000"/>
          <w:sz w:val="28"/>
          <w:szCs w:val="28"/>
        </w:rPr>
        <w:t>. Упрощенная процед</w:t>
      </w:r>
      <w:r w:rsidR="00951034">
        <w:rPr>
          <w:rFonts w:ascii="Times New Roman" w:hAnsi="Times New Roman"/>
          <w:color w:val="000000"/>
          <w:sz w:val="28"/>
          <w:szCs w:val="28"/>
        </w:rPr>
        <w:t>ура получения кредита.</w:t>
      </w:r>
    </w:p>
    <w:p w:rsidR="00D776EE" w:rsidRPr="00497886" w:rsidRDefault="00D776EE" w:rsidP="003F2028">
      <w:pPr>
        <w:spacing w:after="270" w:line="360" w:lineRule="auto"/>
        <w:ind w:right="50" w:firstLine="709"/>
        <w:jc w:val="both"/>
        <w:rPr>
          <w:rFonts w:ascii="Times New Roman" w:hAnsi="Times New Roman"/>
          <w:bCs/>
          <w:color w:val="000000"/>
          <w:sz w:val="28"/>
          <w:szCs w:val="28"/>
        </w:rPr>
      </w:pPr>
      <w:r w:rsidRPr="00497886">
        <w:rPr>
          <w:rFonts w:ascii="Times New Roman" w:hAnsi="Times New Roman"/>
          <w:bCs/>
          <w:color w:val="000000"/>
          <w:sz w:val="28"/>
          <w:szCs w:val="28"/>
        </w:rPr>
        <w:t xml:space="preserve">История группы </w:t>
      </w:r>
      <w:proofErr w:type="spellStart"/>
      <w:r w:rsidRPr="00497886">
        <w:rPr>
          <w:rFonts w:ascii="Times New Roman" w:hAnsi="Times New Roman"/>
          <w:bCs/>
          <w:color w:val="000000"/>
          <w:sz w:val="28"/>
          <w:szCs w:val="28"/>
        </w:rPr>
        <w:t>Русфинанс</w:t>
      </w:r>
      <w:proofErr w:type="spellEnd"/>
      <w:r w:rsidR="00B02229" w:rsidRPr="00497886">
        <w:rPr>
          <w:rFonts w:ascii="Times New Roman" w:hAnsi="Times New Roman"/>
          <w:bCs/>
          <w:color w:val="000000"/>
          <w:sz w:val="28"/>
          <w:szCs w:val="28"/>
        </w:rPr>
        <w:t>:</w:t>
      </w:r>
    </w:p>
    <w:p w:rsidR="00D776EE" w:rsidRPr="00497886" w:rsidRDefault="00D776EE" w:rsidP="003F2028">
      <w:pPr>
        <w:spacing w:after="0" w:line="360" w:lineRule="auto"/>
        <w:ind w:left="1159" w:right="50"/>
        <w:jc w:val="both"/>
        <w:rPr>
          <w:rFonts w:ascii="Times New Roman" w:hAnsi="Times New Roman"/>
          <w:color w:val="000000"/>
          <w:sz w:val="28"/>
          <w:szCs w:val="28"/>
        </w:rPr>
      </w:pPr>
      <w:r w:rsidRPr="00497886">
        <w:rPr>
          <w:rFonts w:ascii="Times New Roman" w:hAnsi="Times New Roman"/>
          <w:bCs/>
          <w:color w:val="000000"/>
          <w:sz w:val="28"/>
          <w:szCs w:val="28"/>
        </w:rPr>
        <w:t>2004</w:t>
      </w:r>
    </w:p>
    <w:p w:rsidR="00D776EE" w:rsidRPr="00D776EE" w:rsidRDefault="00B02229" w:rsidP="003F2028">
      <w:pPr>
        <w:spacing w:after="0" w:line="360" w:lineRule="auto"/>
        <w:ind w:left="1609" w:right="50"/>
        <w:jc w:val="both"/>
        <w:rPr>
          <w:rFonts w:ascii="Times New Roman" w:hAnsi="Times New Roman"/>
          <w:color w:val="000000"/>
          <w:sz w:val="28"/>
          <w:szCs w:val="28"/>
        </w:rPr>
      </w:pPr>
      <w:r>
        <w:rPr>
          <w:rFonts w:ascii="Times New Roman" w:hAnsi="Times New Roman"/>
          <w:color w:val="000000"/>
          <w:sz w:val="28"/>
          <w:szCs w:val="28"/>
        </w:rPr>
        <w:t xml:space="preserve">- </w:t>
      </w:r>
      <w:r w:rsidR="00D776EE" w:rsidRPr="00D776EE">
        <w:rPr>
          <w:rFonts w:ascii="Times New Roman" w:hAnsi="Times New Roman"/>
          <w:color w:val="000000"/>
          <w:sz w:val="28"/>
          <w:szCs w:val="28"/>
        </w:rPr>
        <w:t>Запуск проекта - силами 30 сотрудников</w:t>
      </w:r>
    </w:p>
    <w:p w:rsidR="00D776EE" w:rsidRPr="00D776EE" w:rsidRDefault="00B02229" w:rsidP="003F2028">
      <w:pPr>
        <w:spacing w:after="0" w:line="360" w:lineRule="auto"/>
        <w:ind w:left="1609" w:right="50"/>
        <w:jc w:val="both"/>
        <w:rPr>
          <w:rFonts w:ascii="Times New Roman" w:hAnsi="Times New Roman"/>
          <w:color w:val="000000"/>
          <w:sz w:val="28"/>
          <w:szCs w:val="28"/>
        </w:rPr>
      </w:pPr>
      <w:r>
        <w:rPr>
          <w:rFonts w:ascii="Times New Roman" w:hAnsi="Times New Roman"/>
          <w:color w:val="000000"/>
          <w:sz w:val="28"/>
          <w:szCs w:val="28"/>
        </w:rPr>
        <w:t xml:space="preserve">- </w:t>
      </w:r>
      <w:r w:rsidR="00D776EE" w:rsidRPr="00D776EE">
        <w:rPr>
          <w:rFonts w:ascii="Times New Roman" w:hAnsi="Times New Roman"/>
          <w:color w:val="000000"/>
          <w:sz w:val="28"/>
          <w:szCs w:val="28"/>
        </w:rPr>
        <w:t>15 июня 2004 года: выдача первого займа</w:t>
      </w:r>
    </w:p>
    <w:p w:rsidR="00D776EE" w:rsidRPr="00D776EE" w:rsidRDefault="00B02229" w:rsidP="003F2028">
      <w:pPr>
        <w:spacing w:after="0" w:line="360" w:lineRule="auto"/>
        <w:ind w:left="1609" w:right="50"/>
        <w:jc w:val="both"/>
        <w:rPr>
          <w:rFonts w:ascii="Times New Roman" w:hAnsi="Times New Roman"/>
          <w:color w:val="000000"/>
          <w:sz w:val="28"/>
          <w:szCs w:val="28"/>
        </w:rPr>
      </w:pPr>
      <w:r>
        <w:rPr>
          <w:rFonts w:ascii="Times New Roman" w:hAnsi="Times New Roman"/>
          <w:color w:val="000000"/>
          <w:sz w:val="28"/>
          <w:szCs w:val="28"/>
        </w:rPr>
        <w:t xml:space="preserve">- </w:t>
      </w:r>
      <w:r w:rsidR="00D776EE" w:rsidRPr="00D776EE">
        <w:rPr>
          <w:rFonts w:ascii="Times New Roman" w:hAnsi="Times New Roman"/>
          <w:color w:val="000000"/>
          <w:sz w:val="28"/>
          <w:szCs w:val="28"/>
        </w:rPr>
        <w:t>Одна из первых иностранных финансовых компаний, вышедших на российский рынок потребительского кредитования</w:t>
      </w:r>
    </w:p>
    <w:p w:rsidR="00D776EE" w:rsidRPr="00497886" w:rsidRDefault="00D776EE" w:rsidP="003F2028">
      <w:pPr>
        <w:spacing w:after="0" w:line="360" w:lineRule="auto"/>
        <w:ind w:left="1159" w:right="50"/>
        <w:jc w:val="both"/>
        <w:rPr>
          <w:rFonts w:ascii="Times New Roman" w:hAnsi="Times New Roman"/>
          <w:color w:val="000000"/>
          <w:sz w:val="28"/>
          <w:szCs w:val="28"/>
        </w:rPr>
      </w:pPr>
      <w:r w:rsidRPr="00497886">
        <w:rPr>
          <w:rFonts w:ascii="Times New Roman" w:hAnsi="Times New Roman"/>
          <w:bCs/>
          <w:color w:val="000000"/>
          <w:sz w:val="28"/>
          <w:szCs w:val="28"/>
        </w:rPr>
        <w:t>2005</w:t>
      </w:r>
    </w:p>
    <w:p w:rsidR="00D776EE" w:rsidRPr="00D776EE" w:rsidRDefault="00B02229" w:rsidP="003F2028">
      <w:pPr>
        <w:spacing w:after="0" w:line="360" w:lineRule="auto"/>
        <w:ind w:left="1609" w:right="50"/>
        <w:jc w:val="both"/>
        <w:rPr>
          <w:rFonts w:ascii="Times New Roman" w:hAnsi="Times New Roman"/>
          <w:color w:val="000000"/>
          <w:sz w:val="28"/>
          <w:szCs w:val="28"/>
        </w:rPr>
      </w:pPr>
      <w:r>
        <w:rPr>
          <w:rFonts w:ascii="Times New Roman" w:hAnsi="Times New Roman"/>
          <w:color w:val="000000"/>
          <w:sz w:val="28"/>
          <w:szCs w:val="28"/>
        </w:rPr>
        <w:t xml:space="preserve">- </w:t>
      </w:r>
      <w:r w:rsidR="00D776EE" w:rsidRPr="00D776EE">
        <w:rPr>
          <w:rFonts w:ascii="Times New Roman" w:hAnsi="Times New Roman"/>
          <w:color w:val="000000"/>
          <w:sz w:val="28"/>
          <w:szCs w:val="28"/>
        </w:rPr>
        <w:t xml:space="preserve">Покупка </w:t>
      </w:r>
      <w:proofErr w:type="spellStart"/>
      <w:r w:rsidR="00D776EE" w:rsidRPr="00D776EE">
        <w:rPr>
          <w:rFonts w:ascii="Times New Roman" w:hAnsi="Times New Roman"/>
          <w:color w:val="000000"/>
          <w:sz w:val="28"/>
          <w:szCs w:val="28"/>
        </w:rPr>
        <w:t>Промэк</w:t>
      </w:r>
      <w:proofErr w:type="spellEnd"/>
      <w:r w:rsidR="00D776EE" w:rsidRPr="00D776EE">
        <w:rPr>
          <w:rFonts w:ascii="Times New Roman" w:hAnsi="Times New Roman"/>
          <w:color w:val="000000"/>
          <w:sz w:val="28"/>
          <w:szCs w:val="28"/>
        </w:rPr>
        <w:t xml:space="preserve"> Банка (Самара), специализирующегося на автокредитовании с присутствием в 35 регионах России</w:t>
      </w:r>
    </w:p>
    <w:p w:rsidR="00D776EE" w:rsidRPr="00497886" w:rsidRDefault="00B02229" w:rsidP="003F2028">
      <w:pPr>
        <w:spacing w:after="0" w:line="360" w:lineRule="auto"/>
        <w:ind w:left="1609" w:right="50"/>
        <w:jc w:val="both"/>
        <w:rPr>
          <w:rFonts w:ascii="Times New Roman" w:hAnsi="Times New Roman"/>
          <w:color w:val="000000"/>
          <w:sz w:val="28"/>
          <w:szCs w:val="28"/>
        </w:rPr>
      </w:pPr>
      <w:r w:rsidRPr="00497886">
        <w:rPr>
          <w:rFonts w:ascii="Times New Roman" w:hAnsi="Times New Roman"/>
          <w:color w:val="000000"/>
          <w:sz w:val="28"/>
          <w:szCs w:val="28"/>
        </w:rPr>
        <w:t xml:space="preserve">- </w:t>
      </w:r>
      <w:r w:rsidR="00D776EE" w:rsidRPr="00497886">
        <w:rPr>
          <w:rFonts w:ascii="Times New Roman" w:hAnsi="Times New Roman"/>
          <w:color w:val="000000"/>
          <w:sz w:val="28"/>
          <w:szCs w:val="28"/>
        </w:rPr>
        <w:t>Органичный рост (15 представительств за 7 месяцев)</w:t>
      </w:r>
    </w:p>
    <w:p w:rsidR="00D776EE" w:rsidRPr="00497886" w:rsidRDefault="00B02229" w:rsidP="003F2028">
      <w:pPr>
        <w:spacing w:after="0" w:line="360" w:lineRule="auto"/>
        <w:ind w:left="1159" w:right="50"/>
        <w:jc w:val="both"/>
        <w:rPr>
          <w:rFonts w:ascii="Times New Roman" w:hAnsi="Times New Roman"/>
          <w:color w:val="000000"/>
          <w:sz w:val="28"/>
          <w:szCs w:val="28"/>
        </w:rPr>
      </w:pPr>
      <w:r w:rsidRPr="00497886">
        <w:rPr>
          <w:rFonts w:ascii="Times New Roman" w:hAnsi="Times New Roman"/>
          <w:bCs/>
          <w:color w:val="000000"/>
          <w:sz w:val="28"/>
          <w:szCs w:val="28"/>
        </w:rPr>
        <w:t>2</w:t>
      </w:r>
      <w:r w:rsidR="00D776EE" w:rsidRPr="00497886">
        <w:rPr>
          <w:rFonts w:ascii="Times New Roman" w:hAnsi="Times New Roman"/>
          <w:bCs/>
          <w:color w:val="000000"/>
          <w:sz w:val="28"/>
          <w:szCs w:val="28"/>
        </w:rPr>
        <w:t>006</w:t>
      </w:r>
    </w:p>
    <w:p w:rsidR="00D776EE" w:rsidRPr="00D776EE" w:rsidRDefault="00B02229" w:rsidP="003F2028">
      <w:pPr>
        <w:spacing w:after="0" w:line="360" w:lineRule="auto"/>
        <w:ind w:left="1609" w:right="50"/>
        <w:jc w:val="both"/>
        <w:rPr>
          <w:rFonts w:ascii="Times New Roman" w:hAnsi="Times New Roman"/>
          <w:color w:val="000000"/>
          <w:sz w:val="28"/>
          <w:szCs w:val="28"/>
        </w:rPr>
      </w:pPr>
      <w:r>
        <w:rPr>
          <w:rFonts w:ascii="Times New Roman" w:hAnsi="Times New Roman"/>
          <w:color w:val="000000"/>
          <w:sz w:val="28"/>
          <w:szCs w:val="28"/>
        </w:rPr>
        <w:t xml:space="preserve">- </w:t>
      </w:r>
      <w:r w:rsidR="00D776EE" w:rsidRPr="00D776EE">
        <w:rPr>
          <w:rFonts w:ascii="Times New Roman" w:hAnsi="Times New Roman"/>
          <w:color w:val="000000"/>
          <w:sz w:val="28"/>
          <w:szCs w:val="28"/>
        </w:rPr>
        <w:t>Покупка Банка СКТ (Москва), специализирующегося на автокредитовании</w:t>
      </w:r>
    </w:p>
    <w:p w:rsidR="00D776EE" w:rsidRPr="00497886" w:rsidRDefault="00D776EE" w:rsidP="003F2028">
      <w:pPr>
        <w:spacing w:after="0" w:line="360" w:lineRule="auto"/>
        <w:ind w:left="1159" w:right="50"/>
        <w:jc w:val="both"/>
        <w:rPr>
          <w:rFonts w:ascii="Times New Roman" w:hAnsi="Times New Roman"/>
          <w:color w:val="000000"/>
          <w:sz w:val="28"/>
          <w:szCs w:val="28"/>
        </w:rPr>
      </w:pPr>
      <w:r w:rsidRPr="00497886">
        <w:rPr>
          <w:rFonts w:ascii="Times New Roman" w:hAnsi="Times New Roman"/>
          <w:bCs/>
          <w:color w:val="000000"/>
          <w:sz w:val="28"/>
          <w:szCs w:val="28"/>
        </w:rPr>
        <w:t>2010</w:t>
      </w:r>
    </w:p>
    <w:p w:rsidR="00D776EE" w:rsidRPr="00D776EE" w:rsidRDefault="00B02229" w:rsidP="003F2028">
      <w:pPr>
        <w:spacing w:after="0" w:line="360" w:lineRule="auto"/>
        <w:ind w:left="1609" w:right="50"/>
        <w:jc w:val="both"/>
        <w:rPr>
          <w:rFonts w:ascii="Times New Roman" w:hAnsi="Times New Roman"/>
          <w:color w:val="000000"/>
          <w:sz w:val="28"/>
          <w:szCs w:val="28"/>
        </w:rPr>
      </w:pPr>
      <w:r>
        <w:rPr>
          <w:rFonts w:ascii="Times New Roman" w:hAnsi="Times New Roman"/>
          <w:color w:val="000000"/>
          <w:sz w:val="28"/>
          <w:szCs w:val="28"/>
        </w:rPr>
        <w:t xml:space="preserve">- </w:t>
      </w:r>
      <w:r w:rsidR="00D776EE" w:rsidRPr="00D776EE">
        <w:rPr>
          <w:rFonts w:ascii="Times New Roman" w:hAnsi="Times New Roman"/>
          <w:color w:val="000000"/>
          <w:sz w:val="28"/>
          <w:szCs w:val="28"/>
        </w:rPr>
        <w:t>2000 соглашений с автодилерами</w:t>
      </w:r>
    </w:p>
    <w:p w:rsidR="00D776EE" w:rsidRPr="00D776EE" w:rsidRDefault="00B02229" w:rsidP="003F2028">
      <w:pPr>
        <w:spacing w:after="0" w:line="360" w:lineRule="auto"/>
        <w:ind w:left="1609" w:right="50"/>
        <w:jc w:val="both"/>
        <w:rPr>
          <w:rFonts w:ascii="Times New Roman" w:hAnsi="Times New Roman"/>
          <w:color w:val="000000"/>
          <w:sz w:val="28"/>
          <w:szCs w:val="28"/>
        </w:rPr>
      </w:pPr>
      <w:r>
        <w:rPr>
          <w:rFonts w:ascii="Times New Roman" w:hAnsi="Times New Roman"/>
          <w:color w:val="000000"/>
          <w:sz w:val="28"/>
          <w:szCs w:val="28"/>
        </w:rPr>
        <w:t xml:space="preserve">- </w:t>
      </w:r>
      <w:r w:rsidR="00D776EE" w:rsidRPr="00D776EE">
        <w:rPr>
          <w:rFonts w:ascii="Times New Roman" w:hAnsi="Times New Roman"/>
          <w:color w:val="000000"/>
          <w:sz w:val="28"/>
          <w:szCs w:val="28"/>
        </w:rPr>
        <w:t>6000 соглашений с центрами розничной торговли</w:t>
      </w:r>
    </w:p>
    <w:p w:rsidR="00D776EE" w:rsidRPr="00D776EE" w:rsidRDefault="00B02229" w:rsidP="003F2028">
      <w:pPr>
        <w:spacing w:after="0" w:line="360" w:lineRule="auto"/>
        <w:ind w:left="1609" w:right="50"/>
        <w:jc w:val="both"/>
        <w:rPr>
          <w:rFonts w:ascii="Times New Roman" w:hAnsi="Times New Roman"/>
          <w:color w:val="000000"/>
          <w:sz w:val="28"/>
          <w:szCs w:val="28"/>
        </w:rPr>
      </w:pPr>
      <w:r>
        <w:rPr>
          <w:rFonts w:ascii="Times New Roman" w:hAnsi="Times New Roman"/>
          <w:color w:val="000000"/>
          <w:sz w:val="28"/>
          <w:szCs w:val="28"/>
        </w:rPr>
        <w:t xml:space="preserve">- </w:t>
      </w:r>
      <w:r w:rsidR="00D776EE" w:rsidRPr="00D776EE">
        <w:rPr>
          <w:rFonts w:ascii="Times New Roman" w:hAnsi="Times New Roman"/>
          <w:color w:val="000000"/>
          <w:sz w:val="28"/>
          <w:szCs w:val="28"/>
        </w:rPr>
        <w:t>7000 с</w:t>
      </w:r>
      <w:r w:rsidR="00FF7497">
        <w:rPr>
          <w:rFonts w:ascii="Times New Roman" w:hAnsi="Times New Roman"/>
          <w:color w:val="000000"/>
          <w:sz w:val="28"/>
          <w:szCs w:val="28"/>
        </w:rPr>
        <w:t>отрудников в 64 регионах России</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Таблица </w:t>
      </w:r>
      <w:r w:rsidR="00B02229">
        <w:rPr>
          <w:rFonts w:ascii="Times New Roman CYR" w:hAnsi="Times New Roman CYR" w:cs="Times New Roman CYR"/>
          <w:sz w:val="28"/>
          <w:szCs w:val="28"/>
        </w:rPr>
        <w:t>2.1 -</w:t>
      </w:r>
      <w:r>
        <w:rPr>
          <w:rFonts w:ascii="Times New Roman CYR" w:hAnsi="Times New Roman CYR" w:cs="Times New Roman CYR"/>
          <w:sz w:val="28"/>
          <w:szCs w:val="28"/>
        </w:rPr>
        <w:t xml:space="preserve"> Финансовые показатели деятельности Банка</w:t>
      </w:r>
    </w:p>
    <w:tbl>
      <w:tblPr>
        <w:tblW w:w="0" w:type="auto"/>
        <w:tblInd w:w="392"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3686"/>
        <w:gridCol w:w="1260"/>
        <w:gridCol w:w="1260"/>
        <w:gridCol w:w="1260"/>
        <w:gridCol w:w="1260"/>
      </w:tblGrid>
      <w:tr w:rsidR="00750E82" w:rsidRPr="00CC4335">
        <w:tc>
          <w:tcPr>
            <w:tcW w:w="368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Млн. руб.</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20</w:t>
            </w:r>
            <w:r w:rsidR="00B02229">
              <w:rPr>
                <w:rFonts w:ascii="Times New Roman CYR" w:hAnsi="Times New Roman CYR" w:cs="Times New Roman CYR"/>
                <w:sz w:val="20"/>
                <w:szCs w:val="20"/>
              </w:rPr>
              <w:t>10</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976FAE"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Pr>
                <w:rFonts w:ascii="Times New Roman CYR" w:hAnsi="Times New Roman CYR" w:cs="Times New Roman CYR"/>
                <w:sz w:val="20"/>
                <w:szCs w:val="20"/>
              </w:rPr>
              <w:t>201</w:t>
            </w:r>
            <w:r w:rsidR="00B02229">
              <w:rPr>
                <w:rFonts w:ascii="Times New Roman CYR" w:hAnsi="Times New Roman CYR" w:cs="Times New Roman CYR"/>
                <w:sz w:val="20"/>
                <w:szCs w:val="20"/>
              </w:rPr>
              <w:t>1</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976FAE"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Pr>
                <w:rFonts w:ascii="Times New Roman CYR" w:hAnsi="Times New Roman CYR" w:cs="Times New Roman CYR"/>
                <w:sz w:val="20"/>
                <w:szCs w:val="20"/>
              </w:rPr>
              <w:t>201</w:t>
            </w:r>
            <w:r w:rsidR="00B02229">
              <w:rPr>
                <w:rFonts w:ascii="Times New Roman CYR" w:hAnsi="Times New Roman CYR" w:cs="Times New Roman CYR"/>
                <w:sz w:val="20"/>
                <w:szCs w:val="20"/>
              </w:rPr>
              <w:t>2</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976FAE"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Pr>
                <w:rFonts w:ascii="Times New Roman CYR" w:hAnsi="Times New Roman CYR" w:cs="Times New Roman CYR"/>
                <w:sz w:val="20"/>
                <w:szCs w:val="20"/>
              </w:rPr>
              <w:t>2</w:t>
            </w:r>
            <w:r w:rsidR="00750E82" w:rsidRPr="00CC4335">
              <w:rPr>
                <w:rFonts w:ascii="Times New Roman CYR" w:hAnsi="Times New Roman CYR" w:cs="Times New Roman CYR"/>
                <w:sz w:val="20"/>
                <w:szCs w:val="20"/>
              </w:rPr>
              <w:t>0</w:t>
            </w:r>
            <w:r>
              <w:rPr>
                <w:rFonts w:ascii="Times New Roman CYR" w:hAnsi="Times New Roman CYR" w:cs="Times New Roman CYR"/>
                <w:sz w:val="20"/>
                <w:szCs w:val="20"/>
              </w:rPr>
              <w:t>1</w:t>
            </w:r>
            <w:r w:rsidR="00B02229">
              <w:rPr>
                <w:rFonts w:ascii="Times New Roman CYR" w:hAnsi="Times New Roman CYR" w:cs="Times New Roman CYR"/>
                <w:sz w:val="20"/>
                <w:szCs w:val="20"/>
              </w:rPr>
              <w:t>3</w:t>
            </w:r>
          </w:p>
        </w:tc>
      </w:tr>
      <w:tr w:rsidR="00750E82" w:rsidRPr="00CC4335">
        <w:tc>
          <w:tcPr>
            <w:tcW w:w="368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 xml:space="preserve">Активы </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6,668.7</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14,169.6</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45,525.6</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64,270.3</w:t>
            </w:r>
          </w:p>
        </w:tc>
      </w:tr>
      <w:tr w:rsidR="00750E82" w:rsidRPr="00CC4335">
        <w:tc>
          <w:tcPr>
            <w:tcW w:w="368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Кредитный портфель</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4,518.7</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12,159.9</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38,423.6</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50,821.4</w:t>
            </w:r>
          </w:p>
        </w:tc>
      </w:tr>
      <w:tr w:rsidR="00750E82" w:rsidRPr="00CC4335">
        <w:tc>
          <w:tcPr>
            <w:tcW w:w="368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Собственный капитал</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1,862.1</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2,554.9</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7,623.5</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12,187.7</w:t>
            </w:r>
          </w:p>
        </w:tc>
      </w:tr>
      <w:tr w:rsidR="00750E82" w:rsidRPr="00CC4335">
        <w:tc>
          <w:tcPr>
            <w:tcW w:w="368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Процентные доходы</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591.4</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1,906.4</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5,390.8</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13,212.5</w:t>
            </w:r>
          </w:p>
        </w:tc>
      </w:tr>
      <w:tr w:rsidR="00750E82" w:rsidRPr="00CC4335">
        <w:tc>
          <w:tcPr>
            <w:tcW w:w="368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Процентные расходы</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85.4</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589.9</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1,856.0</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4,889.0</w:t>
            </w:r>
          </w:p>
        </w:tc>
      </w:tr>
      <w:tr w:rsidR="00750E82" w:rsidRPr="00CC4335">
        <w:tc>
          <w:tcPr>
            <w:tcW w:w="368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Чистый процентный доход</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506.1</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1,316.5</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3,534.8</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8,429.9</w:t>
            </w:r>
          </w:p>
        </w:tc>
      </w:tr>
      <w:tr w:rsidR="00750E82" w:rsidRPr="00CC4335">
        <w:tc>
          <w:tcPr>
            <w:tcW w:w="368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Комиссионные доходы</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61.6</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545.6</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2,865.5</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3,495.4</w:t>
            </w:r>
          </w:p>
        </w:tc>
      </w:tr>
      <w:tr w:rsidR="00750E82" w:rsidRPr="00CC4335">
        <w:tc>
          <w:tcPr>
            <w:tcW w:w="368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Чистая прибыль</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302.9</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499.1</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245.7</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1,498.0</w:t>
            </w:r>
          </w:p>
        </w:tc>
      </w:tr>
      <w:tr w:rsidR="00750E82" w:rsidRPr="00CC4335">
        <w:tc>
          <w:tcPr>
            <w:tcW w:w="368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Кредитный портфель как % от активов</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67.8%</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85.8%</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84.4%</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78.6%</w:t>
            </w:r>
          </w:p>
        </w:tc>
      </w:tr>
      <w:tr w:rsidR="00750E82" w:rsidRPr="00CC4335">
        <w:tc>
          <w:tcPr>
            <w:tcW w:w="368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Собственный капитал как % от активов</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27.9%</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18.0%</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16.7%</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19.0%</w:t>
            </w:r>
          </w:p>
        </w:tc>
      </w:tr>
    </w:tbl>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FF7497" w:rsidRDefault="00FF7497"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FF7497" w:rsidRDefault="00FF7497"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Таблица </w:t>
      </w:r>
      <w:r w:rsidR="00B02229">
        <w:rPr>
          <w:rFonts w:ascii="Times New Roman CYR" w:hAnsi="Times New Roman CYR" w:cs="Times New Roman CYR"/>
          <w:sz w:val="28"/>
          <w:szCs w:val="28"/>
        </w:rPr>
        <w:t>2.2 -</w:t>
      </w:r>
      <w:r>
        <w:rPr>
          <w:rFonts w:ascii="Times New Roman CYR" w:hAnsi="Times New Roman CYR" w:cs="Times New Roman CYR"/>
          <w:sz w:val="28"/>
          <w:szCs w:val="28"/>
        </w:rPr>
        <w:t xml:space="preserve"> Анализ активов банка, млн. рублей</w:t>
      </w:r>
    </w:p>
    <w:tbl>
      <w:tblPr>
        <w:tblW w:w="0" w:type="auto"/>
        <w:tblInd w:w="392"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3544"/>
        <w:gridCol w:w="1260"/>
        <w:gridCol w:w="1260"/>
        <w:gridCol w:w="1260"/>
        <w:gridCol w:w="1260"/>
      </w:tblGrid>
      <w:tr w:rsidR="00750E82" w:rsidRPr="00CC4335">
        <w:tc>
          <w:tcPr>
            <w:tcW w:w="354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31.12.</w:t>
            </w:r>
            <w:r w:rsidR="00B02229">
              <w:rPr>
                <w:rFonts w:ascii="Times New Roman CYR" w:hAnsi="Times New Roman CYR" w:cs="Times New Roman CYR"/>
                <w:sz w:val="20"/>
                <w:szCs w:val="20"/>
              </w:rPr>
              <w:t>10</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31.12.</w:t>
            </w:r>
            <w:r w:rsidR="00976FAE">
              <w:rPr>
                <w:rFonts w:ascii="Times New Roman CYR" w:hAnsi="Times New Roman CYR" w:cs="Times New Roman CYR"/>
                <w:sz w:val="20"/>
                <w:szCs w:val="20"/>
              </w:rPr>
              <w:t>1</w:t>
            </w:r>
            <w:r w:rsidR="00B02229">
              <w:rPr>
                <w:rFonts w:ascii="Times New Roman CYR" w:hAnsi="Times New Roman CYR" w:cs="Times New Roman CYR"/>
                <w:sz w:val="20"/>
                <w:szCs w:val="20"/>
              </w:rPr>
              <w:t>1</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31.12.</w:t>
            </w:r>
            <w:r w:rsidR="00976FAE">
              <w:rPr>
                <w:rFonts w:ascii="Times New Roman CYR" w:hAnsi="Times New Roman CYR" w:cs="Times New Roman CYR"/>
                <w:sz w:val="20"/>
                <w:szCs w:val="20"/>
              </w:rPr>
              <w:t>1</w:t>
            </w:r>
            <w:r w:rsidR="00B02229">
              <w:rPr>
                <w:rFonts w:ascii="Times New Roman CYR" w:hAnsi="Times New Roman CYR" w:cs="Times New Roman CYR"/>
                <w:sz w:val="20"/>
                <w:szCs w:val="20"/>
              </w:rPr>
              <w:t>2</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31.12.</w:t>
            </w:r>
            <w:r w:rsidR="00B02229">
              <w:rPr>
                <w:rFonts w:ascii="Times New Roman CYR" w:hAnsi="Times New Roman CYR" w:cs="Times New Roman CYR"/>
                <w:sz w:val="20"/>
                <w:szCs w:val="20"/>
              </w:rPr>
              <w:t>13</w:t>
            </w:r>
          </w:p>
        </w:tc>
      </w:tr>
      <w:tr w:rsidR="00750E82" w:rsidRPr="00CC4335">
        <w:tc>
          <w:tcPr>
            <w:tcW w:w="354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Денежные средства и их эквиваленты</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1,646.3</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771.2</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4,906.9</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8,689.6</w:t>
            </w:r>
          </w:p>
        </w:tc>
      </w:tr>
      <w:tr w:rsidR="00750E82" w:rsidRPr="00CC4335">
        <w:tc>
          <w:tcPr>
            <w:tcW w:w="354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Средства в кредитных организациях</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82.0</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309.8</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610.6</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607.6</w:t>
            </w:r>
          </w:p>
        </w:tc>
      </w:tr>
      <w:tr w:rsidR="00750E82" w:rsidRPr="00CC4335">
        <w:tc>
          <w:tcPr>
            <w:tcW w:w="354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Ценные бумаги для продажи</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77.7</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0.0</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0.0</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1,451.7</w:t>
            </w:r>
          </w:p>
        </w:tc>
      </w:tr>
      <w:tr w:rsidR="00750E82" w:rsidRPr="00CC4335">
        <w:tc>
          <w:tcPr>
            <w:tcW w:w="354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Кредиты клиентам</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4,518.7</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12,159.9</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38,423.6</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50,821.4</w:t>
            </w:r>
          </w:p>
        </w:tc>
      </w:tr>
      <w:tr w:rsidR="00750E82" w:rsidRPr="00CC4335">
        <w:tc>
          <w:tcPr>
            <w:tcW w:w="354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Основные средства</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140.3</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374.8</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931.4</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852.3</w:t>
            </w:r>
          </w:p>
        </w:tc>
      </w:tr>
      <w:tr w:rsidR="00750E82" w:rsidRPr="00CC4335">
        <w:tc>
          <w:tcPr>
            <w:tcW w:w="354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Нематериальные активы</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42.0</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187.9</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336.5</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818.5</w:t>
            </w:r>
          </w:p>
        </w:tc>
      </w:tr>
      <w:tr w:rsidR="00750E82" w:rsidRPr="00CC4335">
        <w:tc>
          <w:tcPr>
            <w:tcW w:w="354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Отложенный налоговый актив</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116.6</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226.2</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59.9</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0.0</w:t>
            </w:r>
          </w:p>
        </w:tc>
      </w:tr>
      <w:tr w:rsidR="00750E82" w:rsidRPr="00CC4335">
        <w:tc>
          <w:tcPr>
            <w:tcW w:w="354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Прочие активы</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44.9</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139.8</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256.7</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13002.4</w:t>
            </w:r>
          </w:p>
        </w:tc>
      </w:tr>
      <w:tr w:rsidR="00750E82" w:rsidRPr="00CC4335">
        <w:tc>
          <w:tcPr>
            <w:tcW w:w="354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Итого активы</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6,668.7</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14,169.6</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45,525.6</w:t>
            </w:r>
          </w:p>
        </w:tc>
        <w:tc>
          <w:tcPr>
            <w:tcW w:w="126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64,263.5</w:t>
            </w:r>
          </w:p>
        </w:tc>
      </w:tr>
    </w:tbl>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По итогам 20</w:t>
      </w:r>
      <w:r w:rsidR="00B02229">
        <w:rPr>
          <w:rFonts w:ascii="Times New Roman CYR" w:hAnsi="Times New Roman CYR" w:cs="Times New Roman CYR"/>
          <w:sz w:val="28"/>
          <w:szCs w:val="28"/>
        </w:rPr>
        <w:t>13</w:t>
      </w:r>
      <w:r>
        <w:rPr>
          <w:rFonts w:ascii="Times New Roman CYR" w:hAnsi="Times New Roman CYR" w:cs="Times New Roman CYR"/>
          <w:sz w:val="28"/>
          <w:szCs w:val="28"/>
        </w:rPr>
        <w:t xml:space="preserve"> года Банк продемонстрировал высокие темпы роста: совокупные активы Банка увеличились в 1.4 раза до 64.3 млрд. рублей (против 45.5 млрд. рублей по состоянию на начало года). </w:t>
      </w:r>
      <w:proofErr w:type="gramStart"/>
      <w:r>
        <w:rPr>
          <w:rFonts w:ascii="Times New Roman CYR" w:hAnsi="Times New Roman CYR" w:cs="Times New Roman CYR"/>
          <w:sz w:val="28"/>
          <w:szCs w:val="28"/>
        </w:rPr>
        <w:t xml:space="preserve">С момента организации Банка, основная доля активов приходится на кредиты физическим лицам, что подтверждает профиль </w:t>
      </w:r>
      <w:r w:rsidR="00976FAE">
        <w:rPr>
          <w:rFonts w:ascii="Times New Roman CYR" w:hAnsi="Times New Roman CYR" w:cs="Times New Roman CYR"/>
          <w:sz w:val="28"/>
          <w:szCs w:val="28"/>
        </w:rPr>
        <w:t>ООО «</w:t>
      </w:r>
      <w:proofErr w:type="spellStart"/>
      <w:r w:rsidR="00976FAE">
        <w:rPr>
          <w:rFonts w:ascii="Times New Roman CYR" w:hAnsi="Times New Roman CYR" w:cs="Times New Roman CYR"/>
          <w:sz w:val="28"/>
          <w:szCs w:val="28"/>
        </w:rPr>
        <w:t>Русфинанс</w:t>
      </w:r>
      <w:proofErr w:type="spellEnd"/>
      <w:r w:rsidR="00976FAE">
        <w:rPr>
          <w:rFonts w:ascii="Times New Roman CYR" w:hAnsi="Times New Roman CYR" w:cs="Times New Roman CYR"/>
          <w:sz w:val="28"/>
          <w:szCs w:val="28"/>
        </w:rPr>
        <w:t xml:space="preserve"> Банк»</w:t>
      </w:r>
      <w:r>
        <w:rPr>
          <w:rFonts w:ascii="Times New Roman CYR" w:hAnsi="Times New Roman CYR" w:cs="Times New Roman CYR"/>
          <w:sz w:val="28"/>
          <w:szCs w:val="28"/>
        </w:rPr>
        <w:t xml:space="preserve"> как банка потребительского кредитования (доля кредитов физическим лицам в кредитном портфеле составляет 99% по состоянию на 31.12.20</w:t>
      </w:r>
      <w:r w:rsidR="00976FAE">
        <w:rPr>
          <w:rFonts w:ascii="Times New Roman CYR" w:hAnsi="Times New Roman CYR" w:cs="Times New Roman CYR"/>
          <w:sz w:val="28"/>
          <w:szCs w:val="28"/>
        </w:rPr>
        <w:t>1</w:t>
      </w:r>
      <w:r w:rsidR="00B02229">
        <w:rPr>
          <w:rFonts w:ascii="Times New Roman CYR" w:hAnsi="Times New Roman CYR" w:cs="Times New Roman CYR"/>
          <w:sz w:val="28"/>
          <w:szCs w:val="28"/>
        </w:rPr>
        <w:t>3</w:t>
      </w:r>
      <w:r>
        <w:rPr>
          <w:rFonts w:ascii="Times New Roman CYR" w:hAnsi="Times New Roman CYR" w:cs="Times New Roman CYR"/>
          <w:sz w:val="28"/>
          <w:szCs w:val="28"/>
        </w:rPr>
        <w:t>) На конец 20</w:t>
      </w:r>
      <w:r w:rsidR="00976FAE">
        <w:rPr>
          <w:rFonts w:ascii="Times New Roman CYR" w:hAnsi="Times New Roman CYR" w:cs="Times New Roman CYR"/>
          <w:sz w:val="28"/>
          <w:szCs w:val="28"/>
        </w:rPr>
        <w:t>1</w:t>
      </w:r>
      <w:r w:rsidR="00B02229">
        <w:rPr>
          <w:rFonts w:ascii="Times New Roman CYR" w:hAnsi="Times New Roman CYR" w:cs="Times New Roman CYR"/>
          <w:sz w:val="28"/>
          <w:szCs w:val="28"/>
        </w:rPr>
        <w:t>3</w:t>
      </w:r>
      <w:r>
        <w:rPr>
          <w:rFonts w:ascii="Times New Roman CYR" w:hAnsi="Times New Roman CYR" w:cs="Times New Roman CYR"/>
          <w:sz w:val="28"/>
          <w:szCs w:val="28"/>
        </w:rPr>
        <w:t xml:space="preserve"> года объем выданных кредитов достиг 50,8 млрд. рублей (79.1% активов Банка), т. е рост кредитного портфеля относительно 20</w:t>
      </w:r>
      <w:r w:rsidR="00B02229">
        <w:rPr>
          <w:rFonts w:ascii="Times New Roman CYR" w:hAnsi="Times New Roman CYR" w:cs="Times New Roman CYR"/>
          <w:sz w:val="28"/>
          <w:szCs w:val="28"/>
        </w:rPr>
        <w:t>12</w:t>
      </w:r>
      <w:r>
        <w:rPr>
          <w:rFonts w:ascii="Times New Roman CYR" w:hAnsi="Times New Roman CYR" w:cs="Times New Roman CYR"/>
          <w:sz w:val="28"/>
          <w:szCs w:val="28"/>
        </w:rPr>
        <w:t xml:space="preserve"> года составил 1.3 раза.</w:t>
      </w:r>
      <w:proofErr w:type="gramEnd"/>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4</w:t>
      </w:r>
      <w:r w:rsidR="00A40088">
        <w:rPr>
          <w:rFonts w:ascii="Times New Roman CYR" w:hAnsi="Times New Roman CYR" w:cs="Times New Roman CYR"/>
          <w:noProof/>
          <w:sz w:val="28"/>
          <w:szCs w:val="28"/>
        </w:rPr>
      </w:r>
      <w:r w:rsidR="00A40088">
        <w:rPr>
          <w:rFonts w:ascii="Times New Roman CYR" w:hAnsi="Times New Roman CYR" w:cs="Times New Roman CYR"/>
          <w:noProof/>
          <w:sz w:val="28"/>
          <w:szCs w:val="28"/>
        </w:rPr>
        <w:pict>
          <v:group id="Полотно 4" o:spid="_x0000_s1088" editas="canvas" style="width:404.25pt;height:315.1pt;mso-position-horizontal-relative:char;mso-position-vertical-relative:line" coordsize="51339,40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">
            <v:shape id="_x0000_s1089" type="#_x0000_t75" style="position:absolute;width:51339;height:40018;visibility:visible;mso-wrap-style:square">
              <v:fill o:detectmouseclick="t"/>
              <v:path o:connecttype="none"/>
            </v:shape>
            <v:rect id="Rectangle 5" o:spid="_x0000_s1090" style="position:absolute;left:381;top:463;width:50577;height:395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T4XMEA&#10;AADaAAAADwAAAGRycy9kb3ducmV2LnhtbERPPWvDMBDdA/0P4grdErkdinEjG7sQ0qGL3UI8HtbV&#10;MrVOrqUmzr+PAoFMx+N93rZY7CiONPvBsYLnTQKCuHN64F7B99dunYLwAVnj6JgUnMlDkT+stphp&#10;d+Kajk3oRQxhn6ECE8KUSek7Qxb9xk3Ekftxs8UQ4dxLPeMphttRviTJq7Q4cGwwONG7oe63+bcK&#10;aPzbHdK0rNt9VXXJpFuz/2yVenpcyjcQgZZwF9/cHzrOh+sr1yvzC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7E+FzBAAAA2gAAAA8AAAAAAAAAAAAAAAAAmAIAAGRycy9kb3du&#10;cmV2LnhtbFBLBQYAAAAABAAEAPUAAACGAwAAAAA=&#10;" strokeweight="0"/>
            <v:rect id="Rectangle 6" o:spid="_x0000_s1091" style="position:absolute;left:5143;top:2692;width:44983;height:330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BUH8EA&#10;AADaAAAADwAAAGRycy9kb3ducmV2LnhtbESPQWvCQBSE7wX/w/IK3uqmUaREVxGh1VtRi+dH9jVJ&#10;zb4Nu0+N/74rCB6HmfmGmS9716oLhdh4NvA+ykARl942XBn4OXy+fYCKgmyx9UwGbhRhuRi8zLGw&#10;/so7uuylUgnCsUADtUhXaB3LmhzGke+Ik/frg0NJMlTaBrwmuGt1nmVT7bDhtFBjR+uaytP+7Azo&#10;wzTIaTwZ/+0k5it3/tp8l0djhq/9agZKqJdn+NHeWgM53K+kG6A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lAVB/BAAAA2gAAAA8AAAAAAAAAAAAAAAAAmAIAAGRycy9kb3du&#10;cmV2LnhtbFBLBQYAAAAABAAEAPUAAACGAwAAAAA=&#10;" fillcolor="silver" stroked="f"/>
            <v:rect id="Rectangle 7" o:spid="_x0000_s1092" style="position:absolute;left:5143;top:2692;width:44983;height:330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STcMA&#10;AADbAAAADwAAAGRycy9kb3ducmV2LnhtbESP3YrCMBSE7wXfIRzBO00V2dVqFBEEYRfWPwTvDs2x&#10;LTYnNclqffvNguDlMDPfMLNFYypxJ+dLywoG/QQEcWZ1ybmC42HdG4PwAVljZZkUPMnDYt5uzTDV&#10;9sE7uu9DLiKEfYoKihDqVEqfFWTQ921NHL2LdQZDlC6X2uEjwk0lh0nyIQ2WHBcKrGlVUHbd/xoF&#10;t3x7Oty2kzO7z5/nV9n4jOW3Ut1Os5yCCNSEd/jV3mgFwxH8f4k/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s+STcMAAADbAAAADwAAAAAAAAAAAAAAAACYAgAAZHJzL2Rv&#10;d25yZXYueG1sUEsFBgAAAAAEAAQA9QAAAIgDAAAAAA==&#10;" filled="f" strokecolor="gray" strokeweight="33e-5mm"/>
            <v:rect id="Rectangle 8" o:spid="_x0000_s1093" style="position:absolute;left:7785;top:35464;width:3556;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Plg8MA&#10;AADbAAAADwAAAGRycy9kb3ducmV2LnhtbESPzW7CMBCE75X6DtZW4lacRhShgEFtEagHDvw9wBIv&#10;cSBeR7Eh4e0xEhLH0cx8o5nMOluJKzW+dKzgq5+AIM6dLrlQsN8tPkcgfEDWWDkmBTfyMJu+v00w&#10;067lDV23oRARwj5DBSaEOpPS54Ys+r6riaN3dI3FEGVTSN1gG+G2kmmSDKXFkuOCwZr+DOXn7cUq&#10;WG8kXpatnh9u3SBZpXNzOPlfpXof3c8YRKAuvMLP9r9WkH7D40v8AXJ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Plg8MAAADbAAAADwAAAAAAAAAAAAAAAACYAgAAZHJzL2Rv&#10;d25yZXYueG1sUEsFBgAAAAAEAAQA9QAAAIgDAAAAAA==&#10;" fillcolor="#99f" strokeweight="33e-5mm"/>
            <v:rect id="Rectangle 9" o:spid="_x0000_s1094" style="position:absolute;left:16783;top:33235;width:3632;height:25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F79MQA&#10;AADbAAAADwAAAGRycy9kb3ducmV2LnhtbESPwWrDMBBE74H+g9hCb4lcU0xwo4S2pqWHHOokH7Cx&#10;tpYTa2UsOXb+vgoUchxm5g2z2ky2FRfqfeNYwfMiAUFcOd1wreCw/5wvQfiArLF1TAqu5GGzfpit&#10;MNdu5JIuu1CLCGGfowITQpdL6StDFv3CdcTR+3W9xRBlX0vd4xjhtpVpkmTSYsNxwWBHH4aq826w&#10;Cn5KicPXqIvjdXpJtmlhjif/rtTT4/T2CiLQFO7h//a3VpBmcPsSf4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Re/TEAAAA2wAAAA8AAAAAAAAAAAAAAAAAmAIAAGRycy9k&#10;b3ducmV2LnhtbFBLBQYAAAAABAAEAPUAAACJAwAAAAA=&#10;" fillcolor="#99f" strokeweight="33e-5mm"/>
            <v:rect id="Rectangle 10" o:spid="_x0000_s1095" style="position:absolute;left:25781;top:28968;width:3632;height:6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3eb8MA&#10;AADbAAAADwAAAGRycy9kb3ducmV2LnhtbESPzW7CMBCE75X6DtZW4lacRqiggEFtEagHDvw9wBIv&#10;cSBeR7Eh4e0xEhLH0cx8o5nMOluJKzW+dKzgq5+AIM6dLrlQsN8tPkcgfEDWWDkmBTfyMJu+v00w&#10;067lDV23oRARwj5DBSaEOpPS54Ys+r6riaN3dI3FEGVTSN1gG+G2kmmSfEuLJccFgzX9GcrP24tV&#10;sN5IvCxbPT/cukGySufmcPK/SvU+up8xiEBdeIWf7X+tIB3C40v8AXJ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3eb8MAAADbAAAADwAAAAAAAAAAAAAAAACYAgAAZHJzL2Rv&#10;d25yZXYueG1sUEsFBgAAAAAEAAQA9QAAAIgDAAAAAA==&#10;" fillcolor="#99f" strokeweight="33e-5mm"/>
            <v:rect id="Rectangle 11" o:spid="_x0000_s1096" style="position:absolute;left:34778;top:14573;width:3633;height:211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JKHcAA&#10;AADbAAAADwAAAGRycy9kb3ducmV2LnhtbERPy4rCMBTdD/gP4QruxtQig3SM4gPFxSy0+gHX5k7T&#10;meamNNHWvzcLweXhvOfL3tbiTq2vHCuYjBMQxIXTFZcKLufd5wyED8gaa8ek4EEelovBxxwz7To+&#10;0T0PpYgh7DNUYEJoMil9YciiH7uGOHK/rrUYImxLqVvsYritZZokX9JixbHBYEMbQ8V/frMKjieJ&#10;t32nt9dHP01+0q25/vm1UqNhv/oGEagPb/HLfdAK0jg2fok/QC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JKHcAAAADbAAAADwAAAAAAAAAAAAAAAACYAgAAZHJzL2Rvd25y&#10;ZXYueG1sUEsFBgAAAAAEAAQA9QAAAIUDAAAAAA==&#10;" fillcolor="#99f" strokeweight="33e-5mm"/>
            <v:rect id="Rectangle 12" o:spid="_x0000_s1097" style="position:absolute;left:43853;top:7708;width:3556;height:28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7vhsMA&#10;AADbAAAADwAAAGRycy9kb3ducmV2LnhtbESPzW7CMBCE75X6DtZW4lacRqiCgEFtEagHDvw9wBIv&#10;cSBeR7Eh4e0xEhLH0cx8o5nMOluJKzW+dKzgq5+AIM6dLrlQsN8tPocgfEDWWDkmBTfyMJu+v00w&#10;067lDV23oRARwj5DBSaEOpPS54Ys+r6riaN3dI3FEGVTSN1gG+G2kmmSfEuLJccFgzX9GcrP24tV&#10;sN5IvCxbPT/cukGySufmcPK/SvU+up8xiEBdeIWf7X+tIB3B40v8AXJ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w7vhsMAAADbAAAADwAAAAAAAAAAAAAAAACYAgAAZHJzL2Rv&#10;d25yZXYueG1sUEsFBgAAAAAEAAQA9QAAAIgDAAAAAA==&#10;" fillcolor="#99f" strokeweight="33e-5mm"/>
            <v:line id="Line 13" o:spid="_x0000_s1098" style="position:absolute;visibility:visible;mso-wrap-style:square" from="5143,2692" to="5143,35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LRSMAAAADbAAAADwAAAGRycy9kb3ducmV2LnhtbERPy4rCMBTdD/gP4QruxtQRtVajyKDo&#10;7HyCy0tzbYPNTWmidv5+shBmeTjv+bK1lXhS441jBYN+AoI4d9pwoeB82nymIHxA1lg5JgW/5GG5&#10;6HzMMdPuxQd6HkMhYgj7DBWUIdSZlD4vyaLvu5o4cjfXWAwRNoXUDb5iuK3kV5KMpUXDsaHEmr5L&#10;yu/Hh1Vg9uPt6GdymV7kehsG1/SeGntWqtdtVzMQgdrwL367d1rBMK6PX+IPkI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gy0UjAAAAA2wAAAA8AAAAAAAAAAAAAAAAA&#10;oQIAAGRycy9kb3ducmV2LnhtbFBLBQYAAAAABAAEAPkAAACOAwAAAAA=&#10;" strokeweight="0"/>
            <v:line id="Line 14" o:spid="_x0000_s1099" style="position:absolute;visibility:visible;mso-wrap-style:square" from="4838,35744" to="5143,35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35008MAAADbAAAADwAAAGRycy9kb3ducmV2LnhtbESPT2vCQBTE7wW/w/IEb7qJUk1TVxFR&#10;bG/+hR4f2ddkMfs2ZFdNv323IPQ4zMxvmPmys7W4U+uNYwXpKAFBXDhtuFRwPm2HGQgfkDXWjknB&#10;D3lYLnovc8y1e/CB7sdQighhn6OCKoQml9IXFVn0I9cQR+/btRZDlG0pdYuPCLe1HCfJVFo0HBcq&#10;bGhdUXE93qwCs5/uXj9nl7eL3OxC+pVdM2PPSg363eodRKAu/Ief7Q+tYJLC35f4A+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d+dNPDAAAA2wAAAA8AAAAAAAAAAAAA&#10;AAAAoQIAAGRycy9kb3ducmV2LnhtbFBLBQYAAAAABAAEAPkAAACRAwAAAAA=&#10;" strokeweight="0"/>
            <v:line id="Line 15" o:spid="_x0000_s1100" style="position:absolute;visibility:visible;mso-wrap-style:square" from="4838,30175" to="5143,30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zqpMQAAADbAAAADwAAAGRycy9kb3ducmV2LnhtbESPQWvCQBSE74X+h+UJvdWNFm2MWaWU&#10;Fu3NRgMeH9lnsph9G7Jbjf/eLRR6HGbmGyZfD7YVF+q9caxgMk5AEFdOG64VHPafzykIH5A1to5J&#10;wY08rFePDzlm2l35my5FqEWEsM9QQRNCl0npq4Ys+rHriKN3cr3FEGVfS93jNcJtK6dJMpcWDceF&#10;Bjt6b6g6Fz9WgdnNN7Ov13JRyo9NmBzTc2rsQamn0fC2BBFoCP/hv/ZWK3iZwu+X+APk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rOqkxAAAANsAAAAPAAAAAAAAAAAA&#10;AAAAAKECAABkcnMvZG93bnJldi54bWxQSwUGAAAAAAQABAD5AAAAkgMAAAAA&#10;" strokeweight="0"/>
            <v:line id="Line 16" o:spid="_x0000_s1101" style="position:absolute;visibility:visible;mso-wrap-style:square" from="4838,24695" to="5143,24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BPP8QAAADbAAAADwAAAGRycy9kb3ducmV2LnhtbESPQWvCQBSE74X+h+UJvdWNijZNs0qR&#10;ivZmUwM9PrLPZDH7NmRXjf/eLRR6HGbmGyZfDbYVF+q9caxgMk5AEFdOG64VHL43zykIH5A1to5J&#10;wY08rJaPDzlm2l35iy5FqEWEsM9QQRNCl0npq4Ys+rHriKN3dL3FEGVfS93jNcJtK6dJspAWDceF&#10;BjtaN1SdirNVYPaL7fzzpXwt5cc2TH7SU2rsQamn0fD+BiLQEP7Df+2dVjCbwe+X+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4E8/xAAAANsAAAAPAAAAAAAAAAAA&#10;AAAAAKECAABkcnMvZG93bnJldi54bWxQSwUGAAAAAAQABAD5AAAAkgMAAAAA&#10;" strokeweight="0"/>
            <v:line id="Line 17" o:spid="_x0000_s1102" style="position:absolute;visibility:visible;mso-wrap-style:square" from="4838,19215" to="5143,192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nXS8QAAADbAAAADwAAAGRycy9kb3ducmV2LnhtbESPT2sCMRTE70K/Q3gFb5q1Wt1ujVKK&#10;ot7qP/D42LzuBjcvyybq+u2NUOhxmJnfMNN5aytxpcYbxwoG/QQEce604ULBYb/spSB8QNZYOSYF&#10;d/Iwn710pphpd+MtXXehEBHCPkMFZQh1JqXPS7Lo+64mjt6vayyGKJtC6gZvEW4r+ZYkY2nRcFwo&#10;sabvkvLz7mIVmJ/x6n0zOX4c5WIVBqf0nBp7UKr72n59ggjUhv/wX3utFQxH8PwSf4C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CddLxAAAANsAAAAPAAAAAAAAAAAA&#10;AAAAAKECAABkcnMvZG93bnJldi54bWxQSwUGAAAAAAQABAD5AAAAkgMAAAAA&#10;" strokeweight="0"/>
            <v:line id="Line 18" o:spid="_x0000_s1103" style="position:absolute;visibility:visible;mso-wrap-style:square" from="4838,13646" to="5143,136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Vy0MQAAADbAAAADwAAAGRycy9kb3ducmV2LnhtbESPQWvCQBSE70L/w/IK3upGizZNs0qR&#10;ivVmUwM9PrKvyWL2bciuGv99Vyh4HGbmGyZfDbYVZ+q9caxgOklAEFdOG64VHL43TykIH5A1to5J&#10;wZU8rJYPoxwz7S78Reci1CJC2GeooAmhy6T0VUMW/cR1xNH7db3FEGVfS93jJcJtK2dJspAWDceF&#10;BjtaN1Qdi5NVYPaL7Xz3Ur6W8mMbpj/pMTX2oNT4cXh/AxFoCPfwf/tTK3iew+1L/A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RXLQxAAAANsAAAAPAAAAAAAAAAAA&#10;AAAAAKECAABkcnMvZG93bnJldi54bWxQSwUGAAAAAAQABAD5AAAAkgMAAAAA&#10;" strokeweight="0"/>
            <v:line id="Line 19" o:spid="_x0000_s1104" style="position:absolute;visibility:visible;mso-wrap-style:square" from="4838,8172" to="5143,8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fsp8QAAADbAAAADwAAAGRycy9kb3ducmV2LnhtbESPT2vCQBTE74LfYXmCN92oNKapq0hp&#10;UW+tf6DHR/Y1Wcy+Ddmtpt/eFQSPw8z8hlmsOluLC7XeOFYwGScgiAunDZcKjofPUQbCB2SNtWNS&#10;8E8eVst+b4G5dlf+pss+lCJC2OeooAqhyaX0RUUW/dg1xNH7da3FEGVbSt3iNcJtLadJkkqLhuNC&#10;hQ29V1Sc939WgflKNy+7+en1JD82YfKTnTNjj0oNB936DUSgLjzDj/ZWK5ilcP8Sf4B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l+ynxAAAANsAAAAPAAAAAAAAAAAA&#10;AAAAAKECAABkcnMvZG93bnJldi54bWxQSwUGAAAAAAQABAD5AAAAkgMAAAAA&#10;" strokeweight="0"/>
            <v:line id="Line 20" o:spid="_x0000_s1105" style="position:absolute;visibility:visible;mso-wrap-style:square" from="4838,2692" to="5143,2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tJPMQAAADbAAAADwAAAGRycy9kb3ducmV2LnhtbESPQWvCQBSE70L/w/IKvdWNLZo0dQ1F&#10;FOvNWoUeH9nXZDH7NmTXGP99Vyh4HGbmG2ZeDLYRPXXeOFYwGScgiEunDVcKDt/r5wyED8gaG8ek&#10;4EoeisXDaI65dhf+on4fKhEh7HNUUIfQ5lL6siaLfuxa4uj9us5iiLKrpO7wEuG2kS9JMpMWDceF&#10;Glta1lSe9merwOxmm+k2Pb4d5WoTJj/ZKTP2oNTT4/DxDiLQEO7h//anVvCawu1L/AFy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20k8xAAAANsAAAAPAAAAAAAAAAAA&#10;AAAAAKECAABkcnMvZG93bnJldi54bWxQSwUGAAAAAAQABAD5AAAAkgMAAAAA&#10;" strokeweight="0"/>
            <v:line id="Line 21" o:spid="_x0000_s1106" style="position:absolute;visibility:visible;mso-wrap-style:square" from="5143,35744" to="50126,35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TdTsAAAADbAAAADwAAAGRycy9kb3ducmV2LnhtbERPy4rCMBTdD/gP4QruxtQRtVajyKDo&#10;7HyCy0tzbYPNTWmidv5+shBmeTjv+bK1lXhS441jBYN+AoI4d9pwoeB82nymIHxA1lg5JgW/5GG5&#10;6HzMMdPuxQd6HkMhYgj7DBWUIdSZlD4vyaLvu5o4cjfXWAwRNoXUDb5iuK3kV5KMpUXDsaHEmr5L&#10;yu/Hh1Vg9uPt6GdymV7kehsG1/SeGntWqtdtVzMQgdrwL367d1rBMI6NX+IPkI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ZE3U7AAAAA2wAAAA8AAAAAAAAAAAAAAAAA&#10;oQIAAGRycy9kb3ducmV2LnhtbFBLBQYAAAAABAAEAPkAAACOAwAAAAA=&#10;" strokeweight="0"/>
            <v:line id="Line 22" o:spid="_x0000_s1107" style="position:absolute;flip:y;visibility:visible;mso-wrap-style:square" from="5143,35744" to="5143,36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inXMYAAADbAAAADwAAAGRycy9kb3ducmV2LnhtbESPQWsCMRSE7wX/Q3gFbzVbC7bdGkWU&#10;ighatPXQ23Pzuru4eVmS6MZ/bwqFHoeZ+YYZT6NpxIWcry0reBxkIIgLq2suFXx9vj+8gPABWWNj&#10;mRRcycN00rsbY65txzu67EMpEoR9jgqqENpcSl9UZNAPbEucvB/rDIYkXSm1wy7BTSOHWTaSBmtO&#10;CxW2NK+oOO3PRsFu+8xHtzzHUzx2m4/vQ7k+LGZK9e/j7A1EoBj+w3/tlVbw9Aq/X9IPkJ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FYp1zGAAAA2wAAAA8AAAAAAAAA&#10;AAAAAAAAoQIAAGRycy9kb3ducmV2LnhtbFBLBQYAAAAABAAEAPkAAACUAwAAAAA=&#10;" strokeweight="0"/>
            <v:line id="Line 23" o:spid="_x0000_s1108" style="position:absolute;flip:y;visibility:visible;mso-wrap-style:square" from="14141,35744" to="14141,36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R9vMIAAADbAAAADwAAAGRycy9kb3ducmV2LnhtbERPy2oCMRTdF/yHcAV3NWORVkajiEUp&#10;hVZ8LdxdJ9eZwcnNkEQn/ftmUejycN6zRTSNeJDztWUFo2EGgriwuuZSwfGwfp6A8AFZY2OZFPyQ&#10;h8W89zTDXNuOd/TYh1KkEPY5KqhCaHMpfVGRQT+0LXHirtYZDAm6UmqHXQo3jXzJsldpsObUUGFL&#10;q4qK2/5uFOy+3/jiNvd4i5fua3s+lZ+n96VSg35cTkEEiuFf/Of+0ArGaX36kn6An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GR9vMIAAADbAAAADwAAAAAAAAAAAAAA&#10;AAChAgAAZHJzL2Rvd25yZXYueG1sUEsFBgAAAAAEAAQA+QAAAJADAAAAAA==&#10;" strokeweight="0"/>
            <v:line id="Line 24" o:spid="_x0000_s1109" style="position:absolute;flip:y;visibility:visible;mso-wrap-style:square" from="23139,35744" to="23139,36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jYJ8UAAADbAAAADwAAAGRycy9kb3ducmV2LnhtbESPQWsCMRSE70L/Q3iF3jSrlCpbo0il&#10;RQQr2nro7bl53V3cvCxJdNN/bwqCx2FmvmGm82gacSHna8sKhoMMBHFhdc2lgu+v9/4EhA/IGhvL&#10;pOCPPMxnD70p5tp2vKPLPpQiQdjnqKAKoc2l9EVFBv3AtsTJ+7XOYEjSlVI77BLcNHKUZS/SYM1p&#10;ocKW3ioqTvuzUbD7HPPRfZzjKR67zfbnUK4Py4VST49x8QoiUAz38K290gqeh/D/Jf0A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yjYJ8UAAADbAAAADwAAAAAAAAAA&#10;AAAAAAChAgAAZHJzL2Rvd25yZXYueG1sUEsFBgAAAAAEAAQA+QAAAJMDAAAAAA==&#10;" strokeweight="0"/>
            <v:line id="Line 25" o:spid="_x0000_s1110" style="position:absolute;flip:y;visibility:visible;mso-wrap-style:square" from="32137,35744" to="32137,36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GUMUAAADbAAAADwAAAGRycy9kb3ducmV2LnhtbESPQWsCMRSE74L/ITyhN81WSpWtUaSl&#10;RQQr2nro7bl53V3cvCxJdNN/bwqCx2FmvmFmi2gacSHna8sKHkcZCOLC6ppLBd9f78MpCB+QNTaW&#10;ScEfeVjM+70Z5tp2vKPLPpQiQdjnqKAKoc2l9EVFBv3ItsTJ+7XOYEjSlVI77BLcNHKcZc/SYM1p&#10;ocKWXisqTvuzUbD7nPDRfZzjKR67zfbnUK4Pb0ulHgZx+QIiUAz38K290gqexvD/Jf0AOb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pGUMUAAADbAAAADwAAAAAAAAAA&#10;AAAAAAChAgAAZHJzL2Rvd25yZXYueG1sUEsFBgAAAAAEAAQA+QAAAJMDAAAAAA==&#10;" strokeweight="0"/>
            <v:line id="Line 26" o:spid="_x0000_s1111" style="position:absolute;flip:y;visibility:visible;mso-wrap-style:square" from="41135,35744" to="41135,36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bjy8YAAADbAAAADwAAAGRycy9kb3ducmV2LnhtbESPQWsCMRSE7wX/Q3gFbzVbK23ZGkWU&#10;ighatPXQ23Pzuru4eVmS6MZ/bwqFHoeZ+YYZT6NpxIWcry0reBxkIIgLq2suFXx9vj+8gvABWWNj&#10;mRRcycN00rsbY65txzu67EMpEoR9jgqqENpcSl9UZNAPbEucvB/rDIYkXSm1wy7BTSOHWfYsDdac&#10;FipsaV5RcdqfjYLd9oWPbnmOp3jsNh/fh3J9WMyU6t/H2RuIQDH8h//aK61g9AS/X9IPkJ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i248vGAAAA2wAAAA8AAAAAAAAA&#10;AAAAAAAAoQIAAGRycy9kb3ducmV2LnhtbFBLBQYAAAAABAAEAPkAAACUAwAAAAA=&#10;" strokeweight="0"/>
            <v:line id="Line 27" o:spid="_x0000_s1112" style="position:absolute;flip:y;visibility:visible;mso-wrap-style:square" from="50126,35744" to="50126,36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97v8UAAADbAAAADwAAAGRycy9kb3ducmV2LnhtbESPT2sCMRTE7wW/Q3hCbzVbkVZWo0iL&#10;RYRW/Hfw9ty87i5uXpYkuum3bwoFj8PM/IaZzqNpxI2cry0reB5kIIgLq2suFRz2y6cxCB+QNTaW&#10;ScEPeZjPeg9TzLXteEu3XShFgrDPUUEVQptL6YuKDPqBbYmT922dwZCkK6V22CW4aeQwy16kwZrT&#10;QoUtvVVUXHZXo2D79cpn93GNl3juPjenY7k+vi+UeuzHxQREoBju4f/2SisYjeDvS/oBcvY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197v8UAAADbAAAADwAAAAAAAAAA&#10;AAAAAAChAgAAZHJzL2Rvd25yZXYueG1sUEsFBgAAAAAEAAQA+QAAAJMDAAAAAA==&#10;" strokeweight="0"/>
            <v:rect id="Rectangle 28" o:spid="_x0000_s1113" style="position:absolute;left:8693;top:34817;width:2121;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rsidR="007D5610" w:rsidRDefault="007D5610">
                    <w:r>
                      <w:rPr>
                        <w:rFonts w:ascii="Arial" w:hAnsi="Arial" w:cs="Arial"/>
                        <w:color w:val="000000"/>
                        <w:sz w:val="20"/>
                        <w:szCs w:val="20"/>
                        <w:lang w:val="en-US"/>
                      </w:rPr>
                      <w:t>397</w:t>
                    </w:r>
                  </w:p>
                </w:txbxContent>
              </v:textbox>
            </v:rect>
            <v:rect id="Rectangle 29" o:spid="_x0000_s1114" style="position:absolute;left:17392;top:33699;width:2826;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AEcMAA&#10;AADbAAAADwAAAGRycy9kb3ducmV2LnhtbESPzYoCMRCE7wu+Q2jB25pRR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AEcMAAAADbAAAADwAAAAAAAAAAAAAAAACYAgAAZHJzL2Rvd25y&#10;ZXYueG1sUEsFBgAAAAAEAAQA9QAAAIUDAAAAAA==&#10;" filled="f" stroked="f">
              <v:textbox style="mso-fit-shape-to-text:t" inset="0,0,0,0">
                <w:txbxContent>
                  <w:p w:rsidR="007D5610" w:rsidRDefault="007D5610">
                    <w:r>
                      <w:rPr>
                        <w:rFonts w:ascii="Arial" w:hAnsi="Arial" w:cs="Arial"/>
                        <w:color w:val="000000"/>
                        <w:sz w:val="20"/>
                        <w:szCs w:val="20"/>
                        <w:lang w:val="en-US"/>
                      </w:rPr>
                      <w:t>4519</w:t>
                    </w:r>
                  </w:p>
                </w:txbxContent>
              </v:textbox>
            </v:rect>
            <v:rect id="Rectangle 30" o:spid="_x0000_s1115" style="position:absolute;left:26162;top:31470;width:3536;height:294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rsidR="007D5610" w:rsidRDefault="007D5610">
                    <w:r>
                      <w:rPr>
                        <w:rFonts w:ascii="Arial" w:hAnsi="Arial" w:cs="Arial"/>
                        <w:color w:val="000000"/>
                        <w:sz w:val="20"/>
                        <w:szCs w:val="20"/>
                        <w:lang w:val="en-US"/>
                      </w:rPr>
                      <w:t>12160</w:t>
                    </w:r>
                  </w:p>
                </w:txbxContent>
              </v:textbox>
            </v:rect>
            <v:rect id="Rectangle 31" o:spid="_x0000_s1116" style="position:absolute;left:35159;top:24231;width:3537;height:294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M1mb8A&#10;AADbAAAADwAAAGRycy9kb3ducmV2LnhtbERPS2rDMBDdF3IHMYXsarkm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8zWZvwAAANsAAAAPAAAAAAAAAAAAAAAAAJgCAABkcnMvZG93bnJl&#10;di54bWxQSwUGAAAAAAQABAD1AAAAhAMAAAAA&#10;" filled="f" stroked="f">
              <v:textbox style="mso-fit-shape-to-text:t" inset="0,0,0,0">
                <w:txbxContent>
                  <w:p w:rsidR="007D5610" w:rsidRDefault="007D5610">
                    <w:r>
                      <w:rPr>
                        <w:rFonts w:ascii="Arial" w:hAnsi="Arial" w:cs="Arial"/>
                        <w:color w:val="000000"/>
                        <w:sz w:val="20"/>
                        <w:szCs w:val="20"/>
                        <w:lang w:val="en-US"/>
                      </w:rPr>
                      <w:t>38424</w:t>
                    </w:r>
                  </w:p>
                </w:txbxContent>
              </v:textbox>
            </v:rect>
            <v:rect id="Rectangle 32" o:spid="_x0000_s1117" style="position:absolute;left:44157;top:20891;width:3537;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QAsEA&#10;AADbAAAADwAAAGRycy9kb3ducmV2LnhtbESPzYoCMRCE7wu+Q2jB25pRZ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kALBAAAA2wAAAA8AAAAAAAAAAAAAAAAAmAIAAGRycy9kb3du&#10;cmV2LnhtbFBLBQYAAAAABAAEAPUAAACGAwAAAAA=&#10;" filled="f" stroked="f">
              <v:textbox style="mso-fit-shape-to-text:t" inset="0,0,0,0">
                <w:txbxContent>
                  <w:p w:rsidR="007D5610" w:rsidRDefault="007D5610">
                    <w:r>
                      <w:rPr>
                        <w:rFonts w:ascii="Arial" w:hAnsi="Arial" w:cs="Arial"/>
                        <w:color w:val="000000"/>
                        <w:sz w:val="20"/>
                        <w:szCs w:val="20"/>
                        <w:lang w:val="en-US"/>
                      </w:rPr>
                      <w:t>50821</w:t>
                    </w:r>
                  </w:p>
                </w:txbxContent>
              </v:textbox>
            </v:rect>
            <v:rect id="Rectangle 33" o:spid="_x0000_s1118" style="position:absolute;left:3702;top:34905;width:711;height:294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yvQr8A&#10;AADbAAAADwAAAGRycy9kb3ducmV2LnhtbERPS2rDMBDdF3IHMYXsarmG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XK9CvwAAANsAAAAPAAAAAAAAAAAAAAAAAJgCAABkcnMvZG93bnJl&#10;di54bWxQSwUGAAAAAAQABAD1AAAAhAMAAAAA&#10;" filled="f" stroked="f">
              <v:textbox style="mso-fit-shape-to-text:t" inset="0,0,0,0">
                <w:txbxContent>
                  <w:p w:rsidR="007D5610" w:rsidRDefault="007D5610">
                    <w:r>
                      <w:rPr>
                        <w:rFonts w:ascii="Arial" w:hAnsi="Arial" w:cs="Arial"/>
                        <w:color w:val="000000"/>
                        <w:sz w:val="20"/>
                        <w:szCs w:val="20"/>
                        <w:lang w:val="en-US"/>
                      </w:rPr>
                      <w:t>0</w:t>
                    </w:r>
                  </w:p>
                </w:txbxContent>
              </v:textbox>
            </v:rect>
            <v:rect id="Rectangle 34" o:spid="_x0000_s1119" style="position:absolute;left:1435;top:29337;width:3537;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AK2cAA&#10;AADbAAAADwAAAGRycy9kb3ducmV2LnhtbESPzYoCMRCE7wu+Q2jB25pR2E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RAK2cAAAADbAAAADwAAAAAAAAAAAAAAAACYAgAAZHJzL2Rvd25y&#10;ZXYueG1sUEsFBgAAAAAEAAQA9QAAAIUDAAAAAA==&#10;" filled="f" stroked="f">
              <v:textbox style="mso-fit-shape-to-text:t" inset="0,0,0,0">
                <w:txbxContent>
                  <w:p w:rsidR="007D5610" w:rsidRDefault="007D5610">
                    <w:r>
                      <w:rPr>
                        <w:rFonts w:ascii="Arial" w:hAnsi="Arial" w:cs="Arial"/>
                        <w:color w:val="000000"/>
                        <w:sz w:val="20"/>
                        <w:szCs w:val="20"/>
                        <w:lang w:val="en-US"/>
                      </w:rPr>
                      <w:t>10000</w:t>
                    </w:r>
                  </w:p>
                </w:txbxContent>
              </v:textbox>
            </v:rect>
            <v:rect id="Rectangle 35" o:spid="_x0000_s1120" style="position:absolute;left:1435;top:23863;width:3537;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KUrsEA&#10;AADbAAAADwAAAGRycy9kb3ducmV2LnhtbESP3YrCMBSE7wXfIRxh7zS14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ClK7BAAAA2wAAAA8AAAAAAAAAAAAAAAAAmAIAAGRycy9kb3du&#10;cmV2LnhtbFBLBQYAAAAABAAEAPUAAACGAwAAAAA=&#10;" filled="f" stroked="f">
              <v:textbox style="mso-fit-shape-to-text:t" inset="0,0,0,0">
                <w:txbxContent>
                  <w:p w:rsidR="007D5610" w:rsidRDefault="007D5610">
                    <w:r>
                      <w:rPr>
                        <w:rFonts w:ascii="Arial" w:hAnsi="Arial" w:cs="Arial"/>
                        <w:color w:val="000000"/>
                        <w:sz w:val="20"/>
                        <w:szCs w:val="20"/>
                        <w:lang w:val="en-US"/>
                      </w:rPr>
                      <w:t>20000</w:t>
                    </w:r>
                  </w:p>
                </w:txbxContent>
              </v:textbox>
            </v:rect>
            <v:rect id="Rectangle 36" o:spid="_x0000_s1121" style="position:absolute;left:1435;top:18383;width:3537;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rsidR="007D5610" w:rsidRDefault="007D5610">
                    <w:r>
                      <w:rPr>
                        <w:rFonts w:ascii="Arial" w:hAnsi="Arial" w:cs="Arial"/>
                        <w:color w:val="000000"/>
                        <w:sz w:val="20"/>
                        <w:szCs w:val="20"/>
                        <w:lang w:val="en-US"/>
                      </w:rPr>
                      <w:t>30000</w:t>
                    </w:r>
                  </w:p>
                </w:txbxContent>
              </v:textbox>
            </v:rect>
            <v:rect id="Rectangle 37" o:spid="_x0000_s1122" style="position:absolute;left:1435;top:12814;width:3537;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rsidR="007D5610" w:rsidRDefault="007D5610">
                    <w:r>
                      <w:rPr>
                        <w:rFonts w:ascii="Arial" w:hAnsi="Arial" w:cs="Arial"/>
                        <w:color w:val="000000"/>
                        <w:sz w:val="20"/>
                        <w:szCs w:val="20"/>
                        <w:lang w:val="en-US"/>
                      </w:rPr>
                      <w:t>40000</w:t>
                    </w:r>
                  </w:p>
                </w:txbxContent>
              </v:textbox>
            </v:rect>
            <v:rect id="Rectangle 38" o:spid="_x0000_s1123" style="position:absolute;left:1435;top:7334;width:3537;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sM2sAA&#10;AADbAAAADwAAAGRycy9kb3ducmV2LnhtbESPzYoCMRCE7wu+Q2jB25pRc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isM2sAAAADbAAAADwAAAAAAAAAAAAAAAACYAgAAZHJzL2Rvd25y&#10;ZXYueG1sUEsFBgAAAAAEAAQA9QAAAIUDAAAAAA==&#10;" filled="f" stroked="f">
              <v:textbox style="mso-fit-shape-to-text:t" inset="0,0,0,0">
                <w:txbxContent>
                  <w:p w:rsidR="007D5610" w:rsidRDefault="007D5610">
                    <w:r>
                      <w:rPr>
                        <w:rFonts w:ascii="Arial" w:hAnsi="Arial" w:cs="Arial"/>
                        <w:color w:val="000000"/>
                        <w:sz w:val="20"/>
                        <w:szCs w:val="20"/>
                        <w:lang w:val="en-US"/>
                      </w:rPr>
                      <w:t>50000</w:t>
                    </w:r>
                  </w:p>
                </w:txbxContent>
              </v:textbox>
            </v:rect>
            <v:rect id="Rectangle 39" o:spid="_x0000_s1124" style="position:absolute;left:1435;top:1854;width:3537;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rcAA&#10;AADbAAAADwAAAGRycy9kb3ducmV2LnhtbESPzYoCMRCE7wu+Q2jB25pRU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mSrcAAAADbAAAADwAAAAAAAAAAAAAAAACYAgAAZHJzL2Rvd25y&#10;ZXYueG1sUEsFBgAAAAAEAAQA9QAAAIUDAAAAAA==&#10;" filled="f" stroked="f">
              <v:textbox style="mso-fit-shape-to-text:t" inset="0,0,0,0">
                <w:txbxContent>
                  <w:p w:rsidR="007D5610" w:rsidRDefault="007D5610">
                    <w:r>
                      <w:rPr>
                        <w:rFonts w:ascii="Arial" w:hAnsi="Arial" w:cs="Arial"/>
                        <w:color w:val="000000"/>
                        <w:sz w:val="20"/>
                        <w:szCs w:val="20"/>
                        <w:lang w:val="en-US"/>
                      </w:rPr>
                      <w:t>60000</w:t>
                    </w:r>
                  </w:p>
                </w:txbxContent>
              </v:textbox>
            </v:rect>
            <v:rect id="Rectangle 40" o:spid="_x0000_s1125" style="position:absolute;left:8470;top:36855;width:2826;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U3NsEA&#10;AADbAAAADwAAAGRycy9kb3ducmV2LnhtbESPzYoCMRCE74LvEFrwphkFd2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21NzbBAAAA2wAAAA8AAAAAAAAAAAAAAAAAmAIAAGRycy9kb3du&#10;cmV2LnhtbFBLBQYAAAAABAAEAPUAAACGAwAAAAA=&#10;" filled="f" stroked="f">
              <v:textbox style="mso-fit-shape-to-text:t" inset="0,0,0,0">
                <w:txbxContent>
                  <w:p w:rsidR="007D5610" w:rsidRPr="00976FAE" w:rsidRDefault="007D5610">
                    <w:r>
                      <w:rPr>
                        <w:rFonts w:ascii="Arial" w:hAnsi="Arial" w:cs="Arial"/>
                        <w:color w:val="000000"/>
                        <w:sz w:val="20"/>
                        <w:szCs w:val="20"/>
                      </w:rPr>
                      <w:t>2009</w:t>
                    </w:r>
                  </w:p>
                </w:txbxContent>
              </v:textbox>
            </v:rect>
            <v:rect id="Rectangle 41" o:spid="_x0000_s1126" style="position:absolute;left:17538;top:36855;width:2826;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jRL8A&#10;AADbAAAADwAAAGRycy9kb3ducmV2LnhtbERPS2rDMBDdF3IHMYXsarmG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qNEvwAAANsAAAAPAAAAAAAAAAAAAAAAAJgCAABkcnMvZG93bnJl&#10;di54bWxQSwUGAAAAAAQABAD1AAAAhAMAAAAA&#10;" filled="f" stroked="f">
              <v:textbox style="mso-fit-shape-to-text:t" inset="0,0,0,0">
                <w:txbxContent>
                  <w:p w:rsidR="007D5610" w:rsidRPr="00976FAE" w:rsidRDefault="007D5610">
                    <w:r>
                      <w:rPr>
                        <w:rFonts w:ascii="Arial" w:hAnsi="Arial" w:cs="Arial"/>
                        <w:color w:val="000000"/>
                        <w:sz w:val="20"/>
                        <w:szCs w:val="20"/>
                      </w:rPr>
                      <w:t>2010</w:t>
                    </w:r>
                  </w:p>
                </w:txbxContent>
              </v:textbox>
            </v:rect>
            <v:rect id="Rectangle 42" o:spid="_x0000_s1127" style="position:absolute;left:26466;top:36855;width:2826;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YG38EA&#10;AADbAAAADwAAAGRycy9kb3ducmV2LnhtbESPzYoCMRCE7wu+Q2jB25pRc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mBt/BAAAA2wAAAA8AAAAAAAAAAAAAAAAAmAIAAGRycy9kb3du&#10;cmV2LnhtbFBLBQYAAAAABAAEAPUAAACGAwAAAAA=&#10;" filled="f" stroked="f">
              <v:textbox style="mso-fit-shape-to-text:t" inset="0,0,0,0">
                <w:txbxContent>
                  <w:p w:rsidR="007D5610" w:rsidRPr="00976FAE" w:rsidRDefault="007D5610">
                    <w:r>
                      <w:rPr>
                        <w:rFonts w:ascii="Arial" w:hAnsi="Arial" w:cs="Arial"/>
                        <w:color w:val="000000"/>
                        <w:sz w:val="20"/>
                        <w:szCs w:val="20"/>
                      </w:rPr>
                      <w:t>2011</w:t>
                    </w:r>
                  </w:p>
                </w:txbxContent>
              </v:textbox>
            </v:rect>
            <v:rect id="Rectangle 43" o:spid="_x0000_s1128" style="position:absolute;left:35458;top:36855;width:2826;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rsidR="007D5610" w:rsidRPr="00976FAE" w:rsidRDefault="007D5610">
                    <w:r>
                      <w:rPr>
                        <w:rFonts w:ascii="Arial" w:hAnsi="Arial" w:cs="Arial"/>
                        <w:color w:val="000000"/>
                        <w:sz w:val="20"/>
                        <w:szCs w:val="20"/>
                      </w:rPr>
                      <w:t>2012</w:t>
                    </w:r>
                  </w:p>
                </w:txbxContent>
              </v:textbox>
            </v:rect>
            <v:rect id="Rectangle 44" o:spid="_x0000_s1129" style="position:absolute;left:44456;top:36855;width:2826;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zAZMEA&#10;AADbAAAADwAAAGRycy9kb3ducmV2LnhtbESP3YrCMBSE7xf2HcJZ8G5N64VINYosFFS8se4DHJrT&#10;H0xOSpK19e2NIOzlMDPfMJvdZI24kw+9YwX5PANBXDvdc6vg91p+r0CEiKzROCYFDwqw235+bLDQ&#10;buQL3avYigThUKCCLsahkDLUHVkMczcQJ69x3mJM0rdSexwT3Bq5yLKltNhzWuhwoJ+O6lv1ZxXI&#10;a1WOq8r4zJ0WzdkcD5eGnFKzr2m/BhFpiv/hd/ugFSxzeH1JP0B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8wGTBAAAA2wAAAA8AAAAAAAAAAAAAAAAAmAIAAGRycy9kb3du&#10;cmV2LnhtbFBLBQYAAAAABAAEAPUAAACGAwAAAAA=&#10;" filled="f" stroked="f">
              <v:textbox style="mso-fit-shape-to-text:t" inset="0,0,0,0">
                <w:txbxContent>
                  <w:p w:rsidR="007D5610" w:rsidRPr="00976FAE" w:rsidRDefault="007D5610">
                    <w:r>
                      <w:rPr>
                        <w:rFonts w:ascii="Arial" w:hAnsi="Arial" w:cs="Arial"/>
                        <w:color w:val="000000"/>
                        <w:sz w:val="20"/>
                        <w:szCs w:val="20"/>
                      </w:rPr>
                      <w:t>2013</w:t>
                    </w:r>
                  </w:p>
                </w:txbxContent>
              </v:textbox>
            </v:rect>
            <v:rect id="Rectangle 45" o:spid="_x0000_s1130" style="position:absolute;left:381;top:248;width:50577;height:395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Bqo8MA&#10;AADbAAAADwAAAGRycy9kb3ducmV2LnhtbESPW4vCMBSE3xf2P4Sz4NuaqnihGkUEYZ9cb4iPx+bY&#10;liYnpclq998bQfBxmJlvmNmitUbcqPGlYwW9bgKCOHO65FzB8bD+noDwAVmjcUwK/snDYv75McNU&#10;uzvv6LYPuYgQ9ikqKEKoUyl9VpBF33U1cfSurrEYomxyqRu8R7g1sp8kI2mx5LhQYE2rgrJq/2cV&#10;TIYXUx3Hg/Nm/Ns7VWSW5DdbpTpf7XIKIlAb3uFX+0crGPXh+SX+A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qBqo8MAAADbAAAADwAAAAAAAAAAAAAAAACYAgAAZHJzL2Rv&#10;d25yZXYueG1sUEsFBgAAAAAEAAQA9QAAAIgDAAAAAA==&#10;" filled="f" strokeweight="0"/>
            <w10:wrap type="none"/>
            <w10:anchorlock/>
          </v:group>
        </w:pict>
      </w:r>
    </w:p>
    <w:p w:rsidR="00B02229" w:rsidRDefault="00B02229" w:rsidP="003F2028">
      <w:pPr>
        <w:widowControl w:val="0"/>
        <w:autoSpaceDE w:val="0"/>
        <w:autoSpaceDN w:val="0"/>
        <w:adjustRightInd w:val="0"/>
        <w:spacing w:after="0" w:line="360" w:lineRule="auto"/>
        <w:ind w:right="50" w:firstLine="709"/>
        <w:jc w:val="both"/>
        <w:rPr>
          <w:rFonts w:ascii="Times New Roman CYR" w:hAnsi="Times New Roman CYR" w:cs="Times New Roman CYR"/>
          <w:b/>
          <w:bCs/>
          <w:sz w:val="28"/>
          <w:szCs w:val="28"/>
        </w:rPr>
      </w:pPr>
      <w:r>
        <w:rPr>
          <w:rFonts w:ascii="Times New Roman CYR" w:hAnsi="Times New Roman CYR" w:cs="Times New Roman CYR"/>
          <w:sz w:val="28"/>
          <w:szCs w:val="28"/>
        </w:rPr>
        <w:t xml:space="preserve">Рисунок 2.1 - Рост кредитного портфеля, 2009-2013, млн. </w:t>
      </w:r>
      <w:proofErr w:type="spellStart"/>
      <w:r>
        <w:rPr>
          <w:rFonts w:ascii="Times New Roman CYR" w:hAnsi="Times New Roman CYR" w:cs="Times New Roman CYR"/>
          <w:sz w:val="28"/>
          <w:szCs w:val="28"/>
        </w:rPr>
        <w:t>руб</w:t>
      </w:r>
      <w:proofErr w:type="spellEnd"/>
    </w:p>
    <w:p w:rsidR="00750E82" w:rsidRDefault="00750E82" w:rsidP="003F2028">
      <w:pPr>
        <w:widowControl w:val="0"/>
        <w:autoSpaceDE w:val="0"/>
        <w:autoSpaceDN w:val="0"/>
        <w:adjustRightInd w:val="0"/>
        <w:spacing w:after="0" w:line="360" w:lineRule="auto"/>
        <w:ind w:right="50"/>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Кредитные продукты</w:t>
      </w:r>
      <w:r w:rsidR="00B02229">
        <w:rPr>
          <w:rFonts w:ascii="Times New Roman CYR" w:hAnsi="Times New Roman CYR" w:cs="Times New Roman CYR"/>
          <w:sz w:val="28"/>
          <w:szCs w:val="28"/>
        </w:rPr>
        <w:t xml:space="preserve">. </w:t>
      </w:r>
      <w:r>
        <w:rPr>
          <w:rFonts w:ascii="Times New Roman CYR" w:hAnsi="Times New Roman CYR" w:cs="Times New Roman CYR"/>
          <w:sz w:val="28"/>
          <w:szCs w:val="28"/>
        </w:rPr>
        <w:t>Сегодня Банк предлагает четыре основных кредитных продукта: целевые кредиты, автокредиты, нецелевые кредиты и кредитные карты.</w:t>
      </w:r>
    </w:p>
    <w:p w:rsidR="00DA418F" w:rsidRDefault="00DA418F" w:rsidP="003F2028">
      <w:pPr>
        <w:widowControl w:val="0"/>
        <w:autoSpaceDE w:val="0"/>
        <w:autoSpaceDN w:val="0"/>
        <w:adjustRightInd w:val="0"/>
        <w:spacing w:after="0" w:line="240" w:lineRule="auto"/>
        <w:ind w:right="50"/>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Нецелевые кредиты</w:t>
      </w:r>
      <w:r w:rsidR="00B02229">
        <w:rPr>
          <w:rFonts w:ascii="Times New Roman CYR" w:hAnsi="Times New Roman CYR" w:cs="Times New Roman CYR"/>
          <w:sz w:val="28"/>
          <w:szCs w:val="28"/>
        </w:rPr>
        <w:t xml:space="preserve">. </w:t>
      </w:r>
      <w:r>
        <w:rPr>
          <w:rFonts w:ascii="Times New Roman CYR" w:hAnsi="Times New Roman CYR" w:cs="Times New Roman CYR"/>
          <w:sz w:val="28"/>
          <w:szCs w:val="28"/>
        </w:rPr>
        <w:t>Банк начал выдавать нецелевые кредиты в конце 2004 года. Принятие решения о нецелевом кредите автоматизировано, как и в случае с целевыми кредитами, и заемщику не обязательно быть уже существующим клиентом банка. Однако большинство продаж нецелевых кредитов осуществляется с использованием технологии перекрестных продаж, когда существующему заемщику, выплатившему целевой кредит, предлагается еще и нецелевой кредит.</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По итогам 20</w:t>
      </w:r>
      <w:r w:rsidR="002D03E5">
        <w:rPr>
          <w:rFonts w:ascii="Times New Roman CYR" w:hAnsi="Times New Roman CYR" w:cs="Times New Roman CYR"/>
          <w:sz w:val="28"/>
          <w:szCs w:val="28"/>
        </w:rPr>
        <w:t>1</w:t>
      </w:r>
      <w:r w:rsidR="00B02229">
        <w:rPr>
          <w:rFonts w:ascii="Times New Roman CYR" w:hAnsi="Times New Roman CYR" w:cs="Times New Roman CYR"/>
          <w:sz w:val="28"/>
          <w:szCs w:val="28"/>
        </w:rPr>
        <w:t>3</w:t>
      </w:r>
      <w:r>
        <w:rPr>
          <w:rFonts w:ascii="Times New Roman CYR" w:hAnsi="Times New Roman CYR" w:cs="Times New Roman CYR"/>
          <w:sz w:val="28"/>
          <w:szCs w:val="28"/>
        </w:rPr>
        <w:t xml:space="preserve"> года нецелевые кредиты стали самым значимым </w:t>
      </w:r>
      <w:r>
        <w:rPr>
          <w:rFonts w:ascii="Times New Roman CYR" w:hAnsi="Times New Roman CYR" w:cs="Times New Roman CYR"/>
          <w:sz w:val="28"/>
          <w:szCs w:val="28"/>
        </w:rPr>
        <w:lastRenderedPageBreak/>
        <w:t xml:space="preserve">продуктом в портфеле Банка, их доля в кредитном портфеле </w:t>
      </w:r>
      <w:proofErr w:type="gramStart"/>
      <w:r>
        <w:rPr>
          <w:rFonts w:ascii="Times New Roman CYR" w:hAnsi="Times New Roman CYR" w:cs="Times New Roman CYR"/>
          <w:sz w:val="28"/>
          <w:szCs w:val="28"/>
        </w:rPr>
        <w:t>на конец</w:t>
      </w:r>
      <w:proofErr w:type="gramEnd"/>
      <w:r>
        <w:rPr>
          <w:rFonts w:ascii="Times New Roman CYR" w:hAnsi="Times New Roman CYR" w:cs="Times New Roman CYR"/>
          <w:sz w:val="28"/>
          <w:szCs w:val="28"/>
        </w:rPr>
        <w:t xml:space="preserve"> 200</w:t>
      </w:r>
      <w:r w:rsidR="00B02229">
        <w:rPr>
          <w:rFonts w:ascii="Times New Roman CYR" w:hAnsi="Times New Roman CYR" w:cs="Times New Roman CYR"/>
          <w:sz w:val="28"/>
          <w:szCs w:val="28"/>
        </w:rPr>
        <w:t>9</w:t>
      </w:r>
      <w:r>
        <w:rPr>
          <w:rFonts w:ascii="Times New Roman CYR" w:hAnsi="Times New Roman CYR" w:cs="Times New Roman CYR"/>
          <w:sz w:val="28"/>
          <w:szCs w:val="28"/>
        </w:rPr>
        <w:t xml:space="preserve"> года составила 41%. Средняя сумма нецелевого кредита в 20</w:t>
      </w:r>
      <w:r w:rsidR="002D03E5">
        <w:rPr>
          <w:rFonts w:ascii="Times New Roman CYR" w:hAnsi="Times New Roman CYR" w:cs="Times New Roman CYR"/>
          <w:sz w:val="28"/>
          <w:szCs w:val="28"/>
        </w:rPr>
        <w:t>1</w:t>
      </w:r>
      <w:r w:rsidR="00B02229">
        <w:rPr>
          <w:rFonts w:ascii="Times New Roman CYR" w:hAnsi="Times New Roman CYR" w:cs="Times New Roman CYR"/>
          <w:sz w:val="28"/>
          <w:szCs w:val="28"/>
        </w:rPr>
        <w:t>3</w:t>
      </w:r>
      <w:r>
        <w:rPr>
          <w:rFonts w:ascii="Times New Roman CYR" w:hAnsi="Times New Roman CYR" w:cs="Times New Roman CYR"/>
          <w:sz w:val="28"/>
          <w:szCs w:val="28"/>
        </w:rPr>
        <w:t>году составила 92.8тыс. рублей, средний срок- 32 месяца.</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Целевые кредиты</w:t>
      </w:r>
      <w:r w:rsidR="00B02229">
        <w:rPr>
          <w:rFonts w:ascii="Times New Roman CYR" w:hAnsi="Times New Roman CYR" w:cs="Times New Roman CYR"/>
          <w:sz w:val="28"/>
          <w:szCs w:val="28"/>
        </w:rPr>
        <w:t xml:space="preserve">. </w:t>
      </w:r>
      <w:r>
        <w:rPr>
          <w:rFonts w:ascii="Times New Roman CYR" w:hAnsi="Times New Roman CYR" w:cs="Times New Roman CYR"/>
          <w:sz w:val="28"/>
          <w:szCs w:val="28"/>
        </w:rPr>
        <w:t>Целевые кредиты были первыми кредитными продуктами Банка и до сегодняшнего дня остаются одним из наиболее значимых продуктов: их доля в кредитном портфеле Банка по состоянию на 31 декабря 20</w:t>
      </w:r>
      <w:r w:rsidR="002D03E5">
        <w:rPr>
          <w:rFonts w:ascii="Times New Roman CYR" w:hAnsi="Times New Roman CYR" w:cs="Times New Roman CYR"/>
          <w:sz w:val="28"/>
          <w:szCs w:val="28"/>
        </w:rPr>
        <w:t>1</w:t>
      </w:r>
      <w:r w:rsidR="00B02229">
        <w:rPr>
          <w:rFonts w:ascii="Times New Roman CYR" w:hAnsi="Times New Roman CYR" w:cs="Times New Roman CYR"/>
          <w:sz w:val="28"/>
          <w:szCs w:val="28"/>
        </w:rPr>
        <w:t>3</w:t>
      </w:r>
      <w:r>
        <w:rPr>
          <w:rFonts w:ascii="Times New Roman CYR" w:hAnsi="Times New Roman CYR" w:cs="Times New Roman CYR"/>
          <w:sz w:val="28"/>
          <w:szCs w:val="28"/>
        </w:rPr>
        <w:t xml:space="preserve"> года составляет 25%, то есть на сегодняшний день они являются вторым по значимости кредитным продуктом Банка. Средняя сумм</w:t>
      </w:r>
      <w:r w:rsidR="009D586C">
        <w:rPr>
          <w:rFonts w:ascii="Times New Roman CYR" w:hAnsi="Times New Roman CYR" w:cs="Times New Roman CYR"/>
          <w:sz w:val="28"/>
          <w:szCs w:val="28"/>
        </w:rPr>
        <w:t>а целевого кредита составляет 15</w:t>
      </w:r>
      <w:r>
        <w:rPr>
          <w:rFonts w:ascii="Times New Roman CYR" w:hAnsi="Times New Roman CYR" w:cs="Times New Roman CYR"/>
          <w:sz w:val="28"/>
          <w:szCs w:val="28"/>
        </w:rPr>
        <w:t xml:space="preserve"> тыс. рублей, средний срок кредита - 1</w:t>
      </w:r>
      <w:r w:rsidR="009D586C">
        <w:rPr>
          <w:rFonts w:ascii="Times New Roman CYR" w:hAnsi="Times New Roman CYR" w:cs="Times New Roman CYR"/>
          <w:sz w:val="28"/>
          <w:szCs w:val="28"/>
        </w:rPr>
        <w:t>2</w:t>
      </w:r>
      <w:r>
        <w:rPr>
          <w:rFonts w:ascii="Times New Roman CYR" w:hAnsi="Times New Roman CYR" w:cs="Times New Roman CYR"/>
          <w:sz w:val="28"/>
          <w:szCs w:val="28"/>
        </w:rPr>
        <w:t xml:space="preserve"> месяцев, средний первоначальный взнос - 10%. Целевые кредиты предоставляются без обеспечения.</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Целевые кредиты выдаются в розничных магазинах</w:t>
      </w:r>
      <w:r w:rsidR="009D586C">
        <w:rPr>
          <w:rFonts w:ascii="Times New Roman CYR" w:hAnsi="Times New Roman CYR" w:cs="Times New Roman CYR"/>
          <w:sz w:val="28"/>
          <w:szCs w:val="28"/>
        </w:rPr>
        <w:t xml:space="preserve"> бытовой техники,  электроники, в</w:t>
      </w:r>
      <w:r>
        <w:rPr>
          <w:rFonts w:ascii="Times New Roman CYR" w:hAnsi="Times New Roman CYR" w:cs="Times New Roman CYR"/>
          <w:sz w:val="28"/>
          <w:szCs w:val="28"/>
        </w:rPr>
        <w:t xml:space="preserve"> мебельных магазинах</w:t>
      </w:r>
      <w:r w:rsidR="009D586C">
        <w:rPr>
          <w:rFonts w:ascii="Times New Roman CYR" w:hAnsi="Times New Roman CYR" w:cs="Times New Roman CYR"/>
          <w:sz w:val="28"/>
          <w:szCs w:val="28"/>
        </w:rPr>
        <w:t xml:space="preserve"> и т.д.</w:t>
      </w:r>
      <w:r>
        <w:rPr>
          <w:rFonts w:ascii="Times New Roman CYR" w:hAnsi="Times New Roman CYR" w:cs="Times New Roman CYR"/>
          <w:sz w:val="28"/>
          <w:szCs w:val="28"/>
        </w:rPr>
        <w:t xml:space="preserve"> Решение о предоставлении кредита принимается Банком непосредственно в магазине в течение 15-20 минут на основании заявления и паспорта заемщика. Целевые кредиты выдаются на срок от 3-х месяцев в объеме от </w:t>
      </w:r>
      <w:r w:rsidR="009D586C">
        <w:rPr>
          <w:rFonts w:ascii="Times New Roman CYR" w:hAnsi="Times New Roman CYR" w:cs="Times New Roman CYR"/>
          <w:sz w:val="28"/>
          <w:szCs w:val="28"/>
        </w:rPr>
        <w:t xml:space="preserve">2250 </w:t>
      </w:r>
      <w:r>
        <w:rPr>
          <w:rFonts w:ascii="Times New Roman CYR" w:hAnsi="Times New Roman CYR" w:cs="Times New Roman CYR"/>
          <w:sz w:val="28"/>
          <w:szCs w:val="28"/>
        </w:rPr>
        <w:t xml:space="preserve">рублей.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Автокредиты</w:t>
      </w:r>
      <w:r w:rsidR="00B02229">
        <w:rPr>
          <w:rFonts w:ascii="Times New Roman CYR" w:hAnsi="Times New Roman CYR" w:cs="Times New Roman CYR"/>
          <w:sz w:val="28"/>
          <w:szCs w:val="28"/>
        </w:rPr>
        <w:t xml:space="preserve">. </w:t>
      </w:r>
      <w:r>
        <w:rPr>
          <w:rFonts w:ascii="Times New Roman CYR" w:hAnsi="Times New Roman CYR" w:cs="Times New Roman CYR"/>
          <w:sz w:val="28"/>
          <w:szCs w:val="28"/>
        </w:rPr>
        <w:t>В настоящий момент их доля в кредитном портфеле Банка составляет 22%. Средняя сумма автокредита равна 266 тыс. рублей, средний срок - 4</w:t>
      </w:r>
      <w:r w:rsidR="009D586C">
        <w:rPr>
          <w:rFonts w:ascii="Times New Roman CYR" w:hAnsi="Times New Roman CYR" w:cs="Times New Roman CYR"/>
          <w:sz w:val="28"/>
          <w:szCs w:val="28"/>
        </w:rPr>
        <w:t>8</w:t>
      </w:r>
      <w:r>
        <w:rPr>
          <w:rFonts w:ascii="Times New Roman CYR" w:hAnsi="Times New Roman CYR" w:cs="Times New Roman CYR"/>
          <w:sz w:val="28"/>
          <w:szCs w:val="28"/>
        </w:rPr>
        <w:t xml:space="preserve"> месяца, средний первоначальный взнос - 15%. Все кредиты обеспечиваются залогом приобретаемого автомобиля.</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Кредитные карты</w:t>
      </w:r>
      <w:r w:rsidR="00B02229">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Банк предлагает своим клиентам кредитные карты </w:t>
      </w:r>
      <w:r w:rsidR="00B02229">
        <w:rPr>
          <w:rFonts w:ascii="Times New Roman CYR" w:hAnsi="Times New Roman CYR" w:cs="Times New Roman CYR"/>
          <w:sz w:val="28"/>
          <w:szCs w:val="28"/>
          <w:lang w:val="en-US"/>
        </w:rPr>
        <w:t>VISA</w:t>
      </w:r>
      <w:r>
        <w:rPr>
          <w:rFonts w:ascii="Times New Roman CYR" w:hAnsi="Times New Roman CYR" w:cs="Times New Roman CYR"/>
          <w:sz w:val="28"/>
          <w:szCs w:val="28"/>
        </w:rPr>
        <w:t>. На сегодняшний день средний кредитный лимит по эмитированным кредитным картам составляет 31.5 тыс. рублей. Средний размер задолженности составляет 18,7 тыс. рублей.</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При оформлении всех кредитных продуктов Банк предоставляет заемщику возможность оформить страховые полисы по программам страхования жизни и трудоспособности, программам, связанным с </w:t>
      </w:r>
      <w:r>
        <w:rPr>
          <w:rFonts w:ascii="Times New Roman CYR" w:hAnsi="Times New Roman CYR" w:cs="Times New Roman CYR"/>
          <w:sz w:val="28"/>
          <w:szCs w:val="28"/>
        </w:rPr>
        <w:lastRenderedPageBreak/>
        <w:t>предоставлением автокредитов, а также имущества в части страхования предмета залога.</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Управление рисками</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 основе оценки рисков в Банке лежит кластерный анализ. На первом этапе кластерного анализа по данным существующей клиентской базы формируются группы заемщиков с общими поведенческими характеристиками и устанавливаются критерии, по которым новых заемщиков относят к тому или иному типу кластеру. На втором этапе Банк анализирует поведение заемщиков и кредитные потери во всех кластерах и определяет кредитную политику и параметры кредитования каждого из них. По результатам за декабрь 20</w:t>
      </w:r>
      <w:r w:rsidR="00B02229">
        <w:rPr>
          <w:rFonts w:ascii="Times New Roman CYR" w:hAnsi="Times New Roman CYR" w:cs="Times New Roman CYR"/>
          <w:sz w:val="28"/>
          <w:szCs w:val="28"/>
        </w:rPr>
        <w:t>13</w:t>
      </w:r>
      <w:r>
        <w:rPr>
          <w:rFonts w:ascii="Times New Roman CYR" w:hAnsi="Times New Roman CYR" w:cs="Times New Roman CYR"/>
          <w:sz w:val="28"/>
          <w:szCs w:val="28"/>
        </w:rPr>
        <w:t xml:space="preserve"> года эффективность взыскания Банком просроченных кредитов составляет около 90.7% от всех кредитов, платежи по которым были просрочены более чем на 15 дней.</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Стратегия развития Банка до 201</w:t>
      </w:r>
      <w:r w:rsidR="009D586C">
        <w:rPr>
          <w:rFonts w:ascii="Times New Roman CYR" w:hAnsi="Times New Roman CYR" w:cs="Times New Roman CYR"/>
          <w:sz w:val="28"/>
          <w:szCs w:val="28"/>
        </w:rPr>
        <w:t>5</w:t>
      </w:r>
      <w:r>
        <w:rPr>
          <w:rFonts w:ascii="Times New Roman CYR" w:hAnsi="Times New Roman CYR" w:cs="Times New Roman CYR"/>
          <w:sz w:val="28"/>
          <w:szCs w:val="28"/>
        </w:rPr>
        <w:t xml:space="preserve"> года</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Стратегия развития нацелена на сохранение команды и технологий в условиях финансового кризиса в России:</w:t>
      </w:r>
    </w:p>
    <w:p w:rsidR="00750E82" w:rsidRDefault="00B02229"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Поддержание одной из лучших систем управления рисками в отрасли, основанной на постоянном мониторинге портфеля и позволяющей изменять процедуры управления рисками;</w:t>
      </w:r>
    </w:p>
    <w:p w:rsidR="00750E82" w:rsidRDefault="00B02229"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 xml:space="preserve">Поддержание одной из лучших на рынке </w:t>
      </w:r>
      <w:r w:rsidR="00750E82">
        <w:rPr>
          <w:rFonts w:ascii="Times New Roman CYR" w:hAnsi="Times New Roman CYR" w:cs="Times New Roman CYR"/>
          <w:sz w:val="28"/>
          <w:szCs w:val="28"/>
          <w:lang w:val="en-US"/>
        </w:rPr>
        <w:t>IT</w:t>
      </w:r>
      <w:r w:rsidR="00750E82">
        <w:rPr>
          <w:rFonts w:ascii="Times New Roman CYR" w:hAnsi="Times New Roman CYR" w:cs="Times New Roman CYR"/>
          <w:sz w:val="28"/>
          <w:szCs w:val="28"/>
        </w:rPr>
        <w:t>-платформ с легко масштабируемой инфраструктурой;</w:t>
      </w:r>
    </w:p>
    <w:p w:rsidR="00750E82" w:rsidRDefault="00B02229"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Эффективное управление ликвидностью и своевременное погашение обязательства перед инвесторами;</w:t>
      </w:r>
    </w:p>
    <w:p w:rsidR="00750E82" w:rsidRDefault="00B02229"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Развитие услуг, основанных на получении непроцентного дохода, в условиях затрудненного доступа к рынкам капитала;</w:t>
      </w:r>
    </w:p>
    <w:p w:rsidR="00750E82" w:rsidRDefault="00B02229"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 xml:space="preserve">Поддержание качества портфеля на высоком уровне за счет инициатив по реструктуризации кредитов и за счет совершенствования системы </w:t>
      </w:r>
      <w:proofErr w:type="gramStart"/>
      <w:r w:rsidR="00750E82">
        <w:rPr>
          <w:rFonts w:ascii="Times New Roman CYR" w:hAnsi="Times New Roman CYR" w:cs="Times New Roman CYR"/>
          <w:sz w:val="28"/>
          <w:szCs w:val="28"/>
        </w:rPr>
        <w:t>риск-</w:t>
      </w:r>
      <w:r w:rsidR="00750E82">
        <w:rPr>
          <w:rFonts w:ascii="Times New Roman CYR" w:hAnsi="Times New Roman CYR" w:cs="Times New Roman CYR"/>
          <w:sz w:val="28"/>
          <w:szCs w:val="28"/>
        </w:rPr>
        <w:lastRenderedPageBreak/>
        <w:t>менеджмента</w:t>
      </w:r>
      <w:proofErr w:type="gramEnd"/>
      <w:r w:rsidR="00750E82">
        <w:rPr>
          <w:rFonts w:ascii="Times New Roman CYR" w:hAnsi="Times New Roman CYR" w:cs="Times New Roman CYR"/>
          <w:sz w:val="28"/>
          <w:szCs w:val="28"/>
        </w:rPr>
        <w:t xml:space="preserve">; </w:t>
      </w:r>
    </w:p>
    <w:p w:rsidR="00750E82" w:rsidRDefault="00B02229"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Сохранение собственного капитала и дальнейшая диверсификация источников финансирования;</w:t>
      </w:r>
    </w:p>
    <w:p w:rsidR="00750E82" w:rsidRDefault="00B02229"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Поддержание на высоком уровне и дальнейшее улучшение системы финансового контроля, аудита и корпоративного управления;</w:t>
      </w:r>
    </w:p>
    <w:p w:rsidR="00750E82" w:rsidRDefault="00B02229"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Увеличение прозрачности и открытости для клиентов и инвесторов.</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Предоставление качественного сервиса на рынке потребительского кредитования, делая процедуру получения кредита, более простой, быстрой и доступной.</w:t>
      </w:r>
    </w:p>
    <w:p w:rsidR="00B02229" w:rsidRDefault="00B02229"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B02229" w:rsidRPr="00497886" w:rsidRDefault="00B02229"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Pr="00497886"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sidRPr="00497886">
        <w:rPr>
          <w:rFonts w:ascii="Times New Roman CYR" w:hAnsi="Times New Roman CYR" w:cs="Times New Roman CYR"/>
          <w:sz w:val="28"/>
          <w:szCs w:val="28"/>
        </w:rPr>
        <w:t>2</w:t>
      </w:r>
      <w:r w:rsidR="00FC19BE" w:rsidRPr="00497886">
        <w:rPr>
          <w:rFonts w:ascii="Times New Roman CYR" w:hAnsi="Times New Roman CYR" w:cs="Times New Roman CYR"/>
          <w:sz w:val="28"/>
          <w:szCs w:val="28"/>
        </w:rPr>
        <w:t>.</w:t>
      </w:r>
      <w:r w:rsidR="00B02229" w:rsidRPr="00497886">
        <w:rPr>
          <w:rFonts w:ascii="Times New Roman CYR" w:hAnsi="Times New Roman CYR" w:cs="Times New Roman CYR"/>
          <w:sz w:val="28"/>
          <w:szCs w:val="28"/>
        </w:rPr>
        <w:t>2</w:t>
      </w:r>
      <w:r w:rsidRPr="00497886">
        <w:rPr>
          <w:rFonts w:ascii="Times New Roman CYR" w:hAnsi="Times New Roman CYR" w:cs="Times New Roman CYR"/>
          <w:sz w:val="28"/>
          <w:szCs w:val="28"/>
        </w:rPr>
        <w:t xml:space="preserve"> Анализ состояния обслуживания клиентов </w:t>
      </w:r>
      <w:r w:rsidR="00B02229" w:rsidRPr="00497886">
        <w:rPr>
          <w:rFonts w:ascii="Times New Roman CYR" w:hAnsi="Times New Roman CYR" w:cs="Times New Roman CYR"/>
          <w:sz w:val="28"/>
          <w:szCs w:val="28"/>
        </w:rPr>
        <w:t xml:space="preserve">и выявление плюсов и минусов </w:t>
      </w:r>
      <w:r w:rsidR="0004518B" w:rsidRPr="00497886">
        <w:rPr>
          <w:rFonts w:ascii="Times New Roman CYR" w:hAnsi="Times New Roman CYR" w:cs="Times New Roman CYR"/>
          <w:sz w:val="28"/>
          <w:szCs w:val="28"/>
        </w:rPr>
        <w:t xml:space="preserve">в обслуживании </w:t>
      </w:r>
      <w:proofErr w:type="spellStart"/>
      <w:r w:rsidR="00FC19BE" w:rsidRPr="00497886">
        <w:rPr>
          <w:rFonts w:ascii="Times New Roman CYR" w:hAnsi="Times New Roman CYR" w:cs="Times New Roman CYR"/>
          <w:sz w:val="28"/>
          <w:szCs w:val="28"/>
        </w:rPr>
        <w:t>ООО</w:t>
      </w:r>
      <w:proofErr w:type="gramStart"/>
      <w:r w:rsidRPr="00497886">
        <w:rPr>
          <w:rFonts w:ascii="Times New Roman CYR" w:hAnsi="Times New Roman CYR" w:cs="Times New Roman CYR"/>
          <w:sz w:val="28"/>
          <w:szCs w:val="28"/>
        </w:rPr>
        <w:t>«</w:t>
      </w:r>
      <w:r w:rsidR="00FC19BE" w:rsidRPr="00497886">
        <w:rPr>
          <w:rFonts w:ascii="Times New Roman CYR" w:hAnsi="Times New Roman CYR" w:cs="Times New Roman CYR"/>
          <w:sz w:val="28"/>
          <w:szCs w:val="28"/>
        </w:rPr>
        <w:t>Р</w:t>
      </w:r>
      <w:proofErr w:type="gramEnd"/>
      <w:r w:rsidR="00FC19BE" w:rsidRPr="00497886">
        <w:rPr>
          <w:rFonts w:ascii="Times New Roman CYR" w:hAnsi="Times New Roman CYR" w:cs="Times New Roman CYR"/>
          <w:sz w:val="28"/>
          <w:szCs w:val="28"/>
        </w:rPr>
        <w:t>усфинанс</w:t>
      </w:r>
      <w:proofErr w:type="spellEnd"/>
      <w:r w:rsidR="00FC19BE" w:rsidRPr="00497886">
        <w:rPr>
          <w:rFonts w:ascii="Times New Roman CYR" w:hAnsi="Times New Roman CYR" w:cs="Times New Roman CYR"/>
          <w:sz w:val="28"/>
          <w:szCs w:val="28"/>
        </w:rPr>
        <w:t xml:space="preserve"> Банк</w:t>
      </w:r>
      <w:r w:rsidRPr="00497886">
        <w:rPr>
          <w:rFonts w:ascii="Times New Roman CYR" w:hAnsi="Times New Roman CYR" w:cs="Times New Roman CYR"/>
          <w:sz w:val="28"/>
          <w:szCs w:val="28"/>
        </w:rPr>
        <w:t xml:space="preserve">» </w:t>
      </w:r>
    </w:p>
    <w:p w:rsidR="00750E82" w:rsidRPr="00497886"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Организационная структура </w:t>
      </w:r>
      <w:proofErr w:type="spellStart"/>
      <w:r w:rsidR="0004518B">
        <w:rPr>
          <w:rFonts w:ascii="Times New Roman CYR" w:hAnsi="Times New Roman CYR" w:cs="Times New Roman CYR"/>
          <w:sz w:val="28"/>
          <w:szCs w:val="28"/>
        </w:rPr>
        <w:t>ООО</w:t>
      </w:r>
      <w:proofErr w:type="gramStart"/>
      <w:r w:rsidR="00FC19BE" w:rsidRPr="00FC19BE">
        <w:rPr>
          <w:rFonts w:ascii="Times New Roman CYR" w:hAnsi="Times New Roman CYR" w:cs="Times New Roman CYR"/>
          <w:sz w:val="28"/>
          <w:szCs w:val="28"/>
        </w:rPr>
        <w:t>«Р</w:t>
      </w:r>
      <w:proofErr w:type="gramEnd"/>
      <w:r w:rsidR="00FC19BE" w:rsidRPr="00FC19BE">
        <w:rPr>
          <w:rFonts w:ascii="Times New Roman CYR" w:hAnsi="Times New Roman CYR" w:cs="Times New Roman CYR"/>
          <w:sz w:val="28"/>
          <w:szCs w:val="28"/>
        </w:rPr>
        <w:t>усфинанс</w:t>
      </w:r>
      <w:proofErr w:type="spellEnd"/>
      <w:r w:rsidR="00FC19BE" w:rsidRPr="00FC19BE">
        <w:rPr>
          <w:rFonts w:ascii="Times New Roman CYR" w:hAnsi="Times New Roman CYR" w:cs="Times New Roman CYR"/>
          <w:sz w:val="28"/>
          <w:szCs w:val="28"/>
        </w:rPr>
        <w:t xml:space="preserve"> Банк»</w:t>
      </w:r>
      <w:r>
        <w:rPr>
          <w:rFonts w:ascii="Times New Roman CYR" w:hAnsi="Times New Roman CYR" w:cs="Times New Roman CYR"/>
          <w:sz w:val="28"/>
          <w:szCs w:val="28"/>
        </w:rPr>
        <w:t xml:space="preserve"> состоит из ряда отделений, связанных так, как показано в </w:t>
      </w:r>
      <w:r w:rsidR="00396FE6">
        <w:rPr>
          <w:rFonts w:ascii="Times New Roman CYR" w:hAnsi="Times New Roman CYR" w:cs="Times New Roman CYR"/>
          <w:sz w:val="28"/>
          <w:szCs w:val="28"/>
        </w:rPr>
        <w:t>приложении 1</w:t>
      </w:r>
      <w:r>
        <w:rPr>
          <w:rFonts w:ascii="Times New Roman CYR" w:hAnsi="Times New Roman CYR" w:cs="Times New Roman CYR"/>
          <w:sz w:val="28"/>
          <w:szCs w:val="28"/>
        </w:rPr>
        <w:t>.</w:t>
      </w:r>
    </w:p>
    <w:p w:rsidR="00750E82" w:rsidRDefault="000959FF"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Отдел по работе с клиентами</w:t>
      </w:r>
      <w:r w:rsidR="00750E82">
        <w:rPr>
          <w:rFonts w:ascii="Times New Roman CYR" w:hAnsi="Times New Roman CYR" w:cs="Times New Roman CYR"/>
          <w:sz w:val="28"/>
          <w:szCs w:val="28"/>
        </w:rPr>
        <w:t xml:space="preserve"> входит в структуру </w:t>
      </w:r>
      <w:r w:rsidR="00FC19BE">
        <w:rPr>
          <w:rFonts w:ascii="Times New Roman CYR" w:hAnsi="Times New Roman CYR" w:cs="Times New Roman CYR"/>
          <w:sz w:val="28"/>
          <w:szCs w:val="28"/>
        </w:rPr>
        <w:t>Операционного департамента</w:t>
      </w:r>
      <w:r w:rsidR="00750E82">
        <w:rPr>
          <w:rFonts w:ascii="Times New Roman CYR" w:hAnsi="Times New Roman CYR" w:cs="Times New Roman CYR"/>
          <w:sz w:val="28"/>
          <w:szCs w:val="28"/>
        </w:rPr>
        <w:t xml:space="preserve">.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Функция обслуживания клиентов в </w:t>
      </w:r>
      <w:r w:rsidR="00A83391" w:rsidRPr="00FC19BE">
        <w:rPr>
          <w:rFonts w:ascii="Times New Roman CYR" w:hAnsi="Times New Roman CYR" w:cs="Times New Roman CYR"/>
          <w:sz w:val="28"/>
          <w:szCs w:val="28"/>
        </w:rPr>
        <w:t>ООО «</w:t>
      </w:r>
      <w:proofErr w:type="spellStart"/>
      <w:r w:rsidR="00A83391" w:rsidRPr="00FC19BE">
        <w:rPr>
          <w:rFonts w:ascii="Times New Roman CYR" w:hAnsi="Times New Roman CYR" w:cs="Times New Roman CYR"/>
          <w:sz w:val="28"/>
          <w:szCs w:val="28"/>
        </w:rPr>
        <w:t>Русфинанс</w:t>
      </w:r>
      <w:proofErr w:type="spellEnd"/>
      <w:r w:rsidR="00A83391" w:rsidRPr="00FC19BE">
        <w:rPr>
          <w:rFonts w:ascii="Times New Roman CYR" w:hAnsi="Times New Roman CYR" w:cs="Times New Roman CYR"/>
          <w:sz w:val="28"/>
          <w:szCs w:val="28"/>
        </w:rPr>
        <w:t xml:space="preserve"> Банк»</w:t>
      </w:r>
      <w:r w:rsidR="009D586C">
        <w:rPr>
          <w:rFonts w:ascii="Times New Roman CYR" w:hAnsi="Times New Roman CYR" w:cs="Times New Roman CYR"/>
          <w:sz w:val="28"/>
          <w:szCs w:val="28"/>
        </w:rPr>
        <w:t xml:space="preserve"> осуществляет</w:t>
      </w:r>
      <w:r w:rsidR="00A83391">
        <w:rPr>
          <w:rFonts w:ascii="Times New Roman CYR" w:hAnsi="Times New Roman CYR" w:cs="Times New Roman CYR"/>
          <w:sz w:val="28"/>
          <w:szCs w:val="28"/>
        </w:rPr>
        <w:t xml:space="preserve">: </w:t>
      </w:r>
      <w:r>
        <w:rPr>
          <w:rFonts w:ascii="Times New Roman CYR" w:hAnsi="Times New Roman CYR" w:cs="Times New Roman CYR"/>
          <w:sz w:val="28"/>
          <w:szCs w:val="28"/>
        </w:rPr>
        <w:t>«</w:t>
      </w:r>
      <w:r w:rsidR="00A83391">
        <w:rPr>
          <w:rFonts w:ascii="Times New Roman CYR" w:hAnsi="Times New Roman CYR" w:cs="Times New Roman CYR"/>
          <w:sz w:val="28"/>
          <w:szCs w:val="28"/>
        </w:rPr>
        <w:t>Клиентское управление</w:t>
      </w:r>
      <w:proofErr w:type="gramStart"/>
      <w:r>
        <w:rPr>
          <w:rFonts w:ascii="Times New Roman CYR" w:hAnsi="Times New Roman CYR" w:cs="Times New Roman CYR"/>
          <w:sz w:val="28"/>
          <w:szCs w:val="28"/>
        </w:rPr>
        <w:t>»</w:t>
      </w:r>
      <w:r w:rsidR="000959FF">
        <w:rPr>
          <w:rFonts w:ascii="Times New Roman CYR" w:hAnsi="Times New Roman CYR" w:cs="Times New Roman CYR"/>
          <w:sz w:val="28"/>
          <w:szCs w:val="28"/>
        </w:rPr>
        <w:t>в</w:t>
      </w:r>
      <w:proofErr w:type="gramEnd"/>
      <w:r w:rsidR="000959FF">
        <w:rPr>
          <w:rFonts w:ascii="Times New Roman CYR" w:hAnsi="Times New Roman CYR" w:cs="Times New Roman CYR"/>
          <w:sz w:val="28"/>
          <w:szCs w:val="28"/>
        </w:rPr>
        <w:t>ключающий в себя: Отдел по работе с клиентами, Отдел расчетов по кредитам, Отдел обслуживания банковских карт, О</w:t>
      </w:r>
      <w:r w:rsidR="004025A1">
        <w:rPr>
          <w:rFonts w:ascii="Times New Roman CYR" w:hAnsi="Times New Roman CYR" w:cs="Times New Roman CYR"/>
          <w:sz w:val="28"/>
          <w:szCs w:val="28"/>
        </w:rPr>
        <w:t>тдел методологии и аналитики. Отдел по работе с клиентами</w:t>
      </w:r>
      <w:r>
        <w:rPr>
          <w:rFonts w:ascii="Times New Roman CYR" w:hAnsi="Times New Roman CYR" w:cs="Times New Roman CYR"/>
          <w:sz w:val="28"/>
          <w:szCs w:val="28"/>
        </w:rPr>
        <w:t xml:space="preserve"> в общей организационной структуре (представленной </w:t>
      </w:r>
      <w:r w:rsidR="00396FE6">
        <w:rPr>
          <w:rFonts w:ascii="Times New Roman CYR" w:hAnsi="Times New Roman CYR" w:cs="Times New Roman CYR"/>
          <w:sz w:val="28"/>
          <w:szCs w:val="28"/>
        </w:rPr>
        <w:t xml:space="preserve">в </w:t>
      </w:r>
      <w:proofErr w:type="spellStart"/>
      <w:r w:rsidR="00396FE6">
        <w:rPr>
          <w:rFonts w:ascii="Times New Roman CYR" w:hAnsi="Times New Roman CYR" w:cs="Times New Roman CYR"/>
          <w:sz w:val="28"/>
          <w:szCs w:val="28"/>
        </w:rPr>
        <w:t>прилоджении</w:t>
      </w:r>
      <w:proofErr w:type="spellEnd"/>
      <w:r>
        <w:rPr>
          <w:rFonts w:ascii="Times New Roman CYR" w:hAnsi="Times New Roman CYR" w:cs="Times New Roman CYR"/>
          <w:sz w:val="28"/>
          <w:szCs w:val="28"/>
        </w:rPr>
        <w:t xml:space="preserve"> 1) Банка относится к </w:t>
      </w:r>
      <w:r w:rsidR="004025A1">
        <w:rPr>
          <w:rFonts w:ascii="Times New Roman CYR" w:hAnsi="Times New Roman CYR" w:cs="Times New Roman CYR"/>
          <w:sz w:val="28"/>
          <w:szCs w:val="28"/>
        </w:rPr>
        <w:t>Операционному департаменту</w:t>
      </w:r>
      <w:r>
        <w:rPr>
          <w:rFonts w:ascii="Times New Roman CYR" w:hAnsi="Times New Roman CYR" w:cs="Times New Roman CYR"/>
          <w:sz w:val="28"/>
          <w:szCs w:val="28"/>
        </w:rPr>
        <w:t>.</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Ключевые точки касания, через которые осуществляется взаимодействие клиента и Банка:</w:t>
      </w:r>
    </w:p>
    <w:p w:rsidR="00750E82" w:rsidRDefault="00396FE6"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а)</w:t>
      </w:r>
      <w:r w:rsidR="004025A1">
        <w:rPr>
          <w:rFonts w:ascii="Times New Roman CYR" w:hAnsi="Times New Roman CYR" w:cs="Times New Roman CYR"/>
          <w:sz w:val="28"/>
          <w:szCs w:val="28"/>
        </w:rPr>
        <w:t>Контакт-центр</w:t>
      </w:r>
    </w:p>
    <w:p w:rsidR="00750E82" w:rsidRDefault="00396FE6"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б)</w:t>
      </w:r>
      <w:r w:rsidR="00750E82">
        <w:rPr>
          <w:rFonts w:ascii="Times New Roman CYR" w:hAnsi="Times New Roman CYR" w:cs="Times New Roman CYR"/>
          <w:sz w:val="28"/>
          <w:szCs w:val="28"/>
        </w:rPr>
        <w:t>Дополнительные офисы Банка</w:t>
      </w:r>
    </w:p>
    <w:p w:rsidR="00750E82" w:rsidRDefault="00396FE6"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w:t>
      </w:r>
      <w:r w:rsidR="00750E82">
        <w:rPr>
          <w:rFonts w:ascii="Times New Roman CYR" w:hAnsi="Times New Roman CYR" w:cs="Times New Roman CYR"/>
          <w:sz w:val="28"/>
          <w:szCs w:val="28"/>
        </w:rPr>
        <w:t>Сайт Банка</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Точки касания - это области, в которых происходит взаимодействие клиента с сотрудниками Банка при получении информации. Взаимодействуя с любой из точек касания, у клиента создается положительное или отрицательное впечатление о работе Банка в целом. Для рассмотрения </w:t>
      </w:r>
      <w:proofErr w:type="gramStart"/>
      <w:r>
        <w:rPr>
          <w:rFonts w:ascii="Times New Roman CYR" w:hAnsi="Times New Roman CYR" w:cs="Times New Roman CYR"/>
          <w:sz w:val="28"/>
          <w:szCs w:val="28"/>
        </w:rPr>
        <w:t>системы оценки качества обслуживания клиентов</w:t>
      </w:r>
      <w:proofErr w:type="gramEnd"/>
      <w:r>
        <w:rPr>
          <w:rFonts w:ascii="Times New Roman CYR" w:hAnsi="Times New Roman CYR" w:cs="Times New Roman CYR"/>
          <w:sz w:val="28"/>
          <w:szCs w:val="28"/>
        </w:rPr>
        <w:t xml:space="preserve"> Банка, проводится анализ деятельности соответствующих точек касания.</w:t>
      </w:r>
    </w:p>
    <w:p w:rsidR="00750E82" w:rsidRDefault="00396FE6"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а)</w:t>
      </w:r>
      <w:r w:rsidR="00750E82">
        <w:rPr>
          <w:rFonts w:ascii="Times New Roman CYR" w:hAnsi="Times New Roman CYR" w:cs="Times New Roman CYR"/>
          <w:sz w:val="28"/>
          <w:szCs w:val="28"/>
          <w:lang w:val="en-US"/>
        </w:rPr>
        <w:t>CallCentre</w:t>
      </w:r>
      <w:r w:rsidR="00750E82">
        <w:rPr>
          <w:rFonts w:ascii="Times New Roman CYR" w:hAnsi="Times New Roman CYR" w:cs="Times New Roman CYR"/>
          <w:sz w:val="28"/>
          <w:szCs w:val="28"/>
        </w:rPr>
        <w:t xml:space="preserve"> Банка - информационно-справочный центр, занимается круглосуточным обслуживанием клиентов по телефону.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Цель создания информационно-справочных центров в банке - улучшение качества обслуживания клиентов.</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Рассмотрим анализ ключевых показателей работы информационно-справочного центра.</w:t>
      </w:r>
    </w:p>
    <w:p w:rsidR="00750E82" w:rsidRDefault="00396FE6" w:rsidP="003F2028">
      <w:pPr>
        <w:widowControl w:val="0"/>
        <w:tabs>
          <w:tab w:val="left" w:pos="252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sidR="00750E82">
        <w:rPr>
          <w:rFonts w:ascii="Times New Roman CYR" w:hAnsi="Times New Roman CYR" w:cs="Times New Roman CYR"/>
          <w:sz w:val="28"/>
          <w:szCs w:val="28"/>
        </w:rPr>
        <w:t xml:space="preserve"> Численность персонала (количество работающих сотрудников; количество уволившихся сотрудников; возраст сотрудников; стаж работы)</w:t>
      </w:r>
    </w:p>
    <w:p w:rsidR="00750E82" w:rsidRDefault="00750E82" w:rsidP="003F2028">
      <w:pPr>
        <w:widowControl w:val="0"/>
        <w:tabs>
          <w:tab w:val="left" w:pos="2520"/>
        </w:tabs>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396FE6" w:rsidP="003F2028">
      <w:pPr>
        <w:widowControl w:val="0"/>
        <w:tabs>
          <w:tab w:val="left" w:pos="252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Таблица 2.3 -</w:t>
      </w:r>
      <w:r w:rsidR="00750E82">
        <w:rPr>
          <w:rFonts w:ascii="Times New Roman CYR" w:hAnsi="Times New Roman CYR" w:cs="Times New Roman CYR"/>
          <w:sz w:val="28"/>
          <w:szCs w:val="28"/>
        </w:rPr>
        <w:t xml:space="preserve">Количество сотрудников </w:t>
      </w:r>
      <w:r w:rsidR="00750E82">
        <w:rPr>
          <w:rFonts w:ascii="Times New Roman CYR" w:hAnsi="Times New Roman CYR" w:cs="Times New Roman CYR"/>
          <w:sz w:val="28"/>
          <w:szCs w:val="28"/>
          <w:lang w:val="en-US"/>
        </w:rPr>
        <w:t>CallCentre</w:t>
      </w:r>
      <w:r w:rsidR="00750E82">
        <w:rPr>
          <w:rFonts w:ascii="Times New Roman CYR" w:hAnsi="Times New Roman CYR" w:cs="Times New Roman CYR"/>
          <w:sz w:val="28"/>
          <w:szCs w:val="28"/>
        </w:rPr>
        <w:t xml:space="preserve"> в динамике</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38"/>
        <w:gridCol w:w="2622"/>
        <w:gridCol w:w="40"/>
        <w:gridCol w:w="2556"/>
        <w:gridCol w:w="26"/>
        <w:gridCol w:w="1843"/>
      </w:tblGrid>
      <w:tr w:rsidR="00750E82" w:rsidRPr="00CC4335">
        <w:tc>
          <w:tcPr>
            <w:tcW w:w="123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Месяц, год (20</w:t>
            </w:r>
            <w:r w:rsidR="009D586C">
              <w:rPr>
                <w:rFonts w:ascii="Times New Roman CYR" w:hAnsi="Times New Roman CYR" w:cs="Times New Roman CYR"/>
                <w:sz w:val="20"/>
                <w:szCs w:val="20"/>
              </w:rPr>
              <w:t>1</w:t>
            </w:r>
            <w:r w:rsidR="00396FE6">
              <w:rPr>
                <w:rFonts w:ascii="Times New Roman CYR" w:hAnsi="Times New Roman CYR" w:cs="Times New Roman CYR"/>
                <w:sz w:val="20"/>
                <w:szCs w:val="20"/>
              </w:rPr>
              <w:t>3</w:t>
            </w:r>
            <w:r w:rsidRPr="00CC4335">
              <w:rPr>
                <w:rFonts w:ascii="Times New Roman CYR" w:hAnsi="Times New Roman CYR" w:cs="Times New Roman CYR"/>
                <w:sz w:val="20"/>
                <w:szCs w:val="20"/>
              </w:rPr>
              <w:t>)</w:t>
            </w:r>
          </w:p>
        </w:tc>
        <w:tc>
          <w:tcPr>
            <w:tcW w:w="2662"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Фактическое количество сотрудников</w:t>
            </w:r>
          </w:p>
        </w:tc>
        <w:tc>
          <w:tcPr>
            <w:tcW w:w="2582"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Количество сотрудников по бюджету</w:t>
            </w:r>
          </w:p>
        </w:tc>
        <w:tc>
          <w:tcPr>
            <w:tcW w:w="1843"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 xml:space="preserve">Количество </w:t>
            </w:r>
            <w:proofErr w:type="gramStart"/>
            <w:r w:rsidRPr="00CC4335">
              <w:rPr>
                <w:rFonts w:ascii="Times New Roman CYR" w:hAnsi="Times New Roman CYR" w:cs="Times New Roman CYR"/>
                <w:sz w:val="20"/>
                <w:szCs w:val="20"/>
              </w:rPr>
              <w:t>уволившихся</w:t>
            </w:r>
            <w:proofErr w:type="gramEnd"/>
          </w:p>
        </w:tc>
      </w:tr>
      <w:tr w:rsidR="00750E82" w:rsidRPr="00CC4335">
        <w:tc>
          <w:tcPr>
            <w:tcW w:w="123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Январь</w:t>
            </w:r>
          </w:p>
        </w:tc>
        <w:tc>
          <w:tcPr>
            <w:tcW w:w="2662"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169</w:t>
            </w:r>
          </w:p>
        </w:tc>
        <w:tc>
          <w:tcPr>
            <w:tcW w:w="2582"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207</w:t>
            </w:r>
          </w:p>
        </w:tc>
        <w:tc>
          <w:tcPr>
            <w:tcW w:w="1843"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10</w:t>
            </w:r>
          </w:p>
        </w:tc>
      </w:tr>
      <w:tr w:rsidR="00750E82" w:rsidRPr="00CC4335">
        <w:tc>
          <w:tcPr>
            <w:tcW w:w="123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Февраль</w:t>
            </w:r>
          </w:p>
        </w:tc>
        <w:tc>
          <w:tcPr>
            <w:tcW w:w="2662"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166</w:t>
            </w:r>
          </w:p>
        </w:tc>
        <w:tc>
          <w:tcPr>
            <w:tcW w:w="2582"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207</w:t>
            </w:r>
          </w:p>
        </w:tc>
        <w:tc>
          <w:tcPr>
            <w:tcW w:w="1843"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11</w:t>
            </w:r>
          </w:p>
        </w:tc>
      </w:tr>
      <w:tr w:rsidR="00750E82" w:rsidRPr="00CC4335">
        <w:tc>
          <w:tcPr>
            <w:tcW w:w="123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Март</w:t>
            </w:r>
          </w:p>
        </w:tc>
        <w:tc>
          <w:tcPr>
            <w:tcW w:w="2662"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172</w:t>
            </w:r>
          </w:p>
        </w:tc>
        <w:tc>
          <w:tcPr>
            <w:tcW w:w="2582"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210</w:t>
            </w:r>
          </w:p>
        </w:tc>
        <w:tc>
          <w:tcPr>
            <w:tcW w:w="1843"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18</w:t>
            </w:r>
          </w:p>
        </w:tc>
      </w:tr>
      <w:tr w:rsidR="00750E82" w:rsidRPr="00CC4335">
        <w:tc>
          <w:tcPr>
            <w:tcW w:w="123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Апрель</w:t>
            </w:r>
          </w:p>
        </w:tc>
        <w:tc>
          <w:tcPr>
            <w:tcW w:w="2662"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173</w:t>
            </w:r>
          </w:p>
        </w:tc>
        <w:tc>
          <w:tcPr>
            <w:tcW w:w="2582"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210</w:t>
            </w:r>
          </w:p>
        </w:tc>
        <w:tc>
          <w:tcPr>
            <w:tcW w:w="1843"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13</w:t>
            </w:r>
          </w:p>
        </w:tc>
      </w:tr>
      <w:tr w:rsidR="00750E82" w:rsidRPr="00CC4335">
        <w:tc>
          <w:tcPr>
            <w:tcW w:w="123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Май</w:t>
            </w:r>
          </w:p>
        </w:tc>
        <w:tc>
          <w:tcPr>
            <w:tcW w:w="2662"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176</w:t>
            </w:r>
          </w:p>
        </w:tc>
        <w:tc>
          <w:tcPr>
            <w:tcW w:w="2582"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215</w:t>
            </w:r>
          </w:p>
        </w:tc>
        <w:tc>
          <w:tcPr>
            <w:tcW w:w="1843"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9</w:t>
            </w:r>
          </w:p>
        </w:tc>
      </w:tr>
      <w:tr w:rsidR="00750E82" w:rsidRPr="00CC4335">
        <w:tc>
          <w:tcPr>
            <w:tcW w:w="123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Июнь</w:t>
            </w:r>
          </w:p>
        </w:tc>
        <w:tc>
          <w:tcPr>
            <w:tcW w:w="2662"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178</w:t>
            </w:r>
          </w:p>
        </w:tc>
        <w:tc>
          <w:tcPr>
            <w:tcW w:w="2582"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221</w:t>
            </w:r>
          </w:p>
        </w:tc>
        <w:tc>
          <w:tcPr>
            <w:tcW w:w="1843"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19</w:t>
            </w:r>
          </w:p>
        </w:tc>
      </w:tr>
      <w:tr w:rsidR="00750E82" w:rsidRPr="00CC4335">
        <w:tc>
          <w:tcPr>
            <w:tcW w:w="123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Месяц, год (20</w:t>
            </w:r>
            <w:r w:rsidR="009D586C">
              <w:rPr>
                <w:rFonts w:ascii="Times New Roman CYR" w:hAnsi="Times New Roman CYR" w:cs="Times New Roman CYR"/>
                <w:sz w:val="20"/>
                <w:szCs w:val="20"/>
              </w:rPr>
              <w:t>1</w:t>
            </w:r>
            <w:r w:rsidR="00396FE6">
              <w:rPr>
                <w:rFonts w:ascii="Times New Roman CYR" w:hAnsi="Times New Roman CYR" w:cs="Times New Roman CYR"/>
                <w:sz w:val="20"/>
                <w:szCs w:val="20"/>
              </w:rPr>
              <w:t>3</w:t>
            </w:r>
            <w:r w:rsidRPr="00CC4335">
              <w:rPr>
                <w:rFonts w:ascii="Times New Roman CYR" w:hAnsi="Times New Roman CYR" w:cs="Times New Roman CYR"/>
                <w:sz w:val="20"/>
                <w:szCs w:val="20"/>
              </w:rPr>
              <w:t>)</w:t>
            </w:r>
          </w:p>
        </w:tc>
        <w:tc>
          <w:tcPr>
            <w:tcW w:w="2622"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Фактическое количество сотрудников</w:t>
            </w:r>
          </w:p>
        </w:tc>
        <w:tc>
          <w:tcPr>
            <w:tcW w:w="259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Количество сотрудников по бюджету</w:t>
            </w:r>
          </w:p>
        </w:tc>
        <w:tc>
          <w:tcPr>
            <w:tcW w:w="1869"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 xml:space="preserve">Количество </w:t>
            </w:r>
            <w:proofErr w:type="gramStart"/>
            <w:r w:rsidRPr="00CC4335">
              <w:rPr>
                <w:rFonts w:ascii="Times New Roman CYR" w:hAnsi="Times New Roman CYR" w:cs="Times New Roman CYR"/>
                <w:sz w:val="20"/>
                <w:szCs w:val="20"/>
              </w:rPr>
              <w:t>уволившихся</w:t>
            </w:r>
            <w:proofErr w:type="gramEnd"/>
          </w:p>
        </w:tc>
      </w:tr>
      <w:tr w:rsidR="00750E82" w:rsidRPr="00CC4335">
        <w:tc>
          <w:tcPr>
            <w:tcW w:w="123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Июль</w:t>
            </w:r>
          </w:p>
        </w:tc>
        <w:tc>
          <w:tcPr>
            <w:tcW w:w="2622"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225</w:t>
            </w:r>
          </w:p>
        </w:tc>
        <w:tc>
          <w:tcPr>
            <w:tcW w:w="259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276</w:t>
            </w:r>
          </w:p>
        </w:tc>
        <w:tc>
          <w:tcPr>
            <w:tcW w:w="1869"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37</w:t>
            </w:r>
          </w:p>
        </w:tc>
      </w:tr>
      <w:tr w:rsidR="00750E82" w:rsidRPr="00CC4335">
        <w:tc>
          <w:tcPr>
            <w:tcW w:w="123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Август</w:t>
            </w:r>
          </w:p>
        </w:tc>
        <w:tc>
          <w:tcPr>
            <w:tcW w:w="2622"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234</w:t>
            </w:r>
          </w:p>
        </w:tc>
        <w:tc>
          <w:tcPr>
            <w:tcW w:w="259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296</w:t>
            </w:r>
          </w:p>
        </w:tc>
        <w:tc>
          <w:tcPr>
            <w:tcW w:w="1869"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35</w:t>
            </w:r>
          </w:p>
        </w:tc>
      </w:tr>
    </w:tbl>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данным Таблицы </w:t>
      </w:r>
      <w:r w:rsidR="00396FE6">
        <w:rPr>
          <w:rFonts w:ascii="Times New Roman CYR" w:hAnsi="Times New Roman CYR" w:cs="Times New Roman CYR"/>
          <w:sz w:val="28"/>
          <w:szCs w:val="28"/>
        </w:rPr>
        <w:t>2.3</w:t>
      </w:r>
      <w:r>
        <w:rPr>
          <w:rFonts w:ascii="Times New Roman CYR" w:hAnsi="Times New Roman CYR" w:cs="Times New Roman CYR"/>
          <w:sz w:val="28"/>
          <w:szCs w:val="28"/>
        </w:rPr>
        <w:t xml:space="preserve">, недобор сотрудников в августе составляет </w:t>
      </w:r>
      <w:r>
        <w:rPr>
          <w:rFonts w:ascii="Times New Roman CYR" w:hAnsi="Times New Roman CYR" w:cs="Times New Roman CYR"/>
          <w:sz w:val="28"/>
          <w:szCs w:val="28"/>
        </w:rPr>
        <w:lastRenderedPageBreak/>
        <w:t>21%,что влияет на длительное ожидание клиентов на линии (более 20минут), увеличение общей очереди клиентов, что в результате приводит к потере звонков.</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522505" w:rsidP="003F2028">
      <w:pPr>
        <w:widowControl w:val="0"/>
        <w:autoSpaceDE w:val="0"/>
        <w:autoSpaceDN w:val="0"/>
        <w:adjustRightInd w:val="0"/>
        <w:spacing w:after="0" w:line="360" w:lineRule="auto"/>
        <w:ind w:right="50" w:firstLine="709"/>
        <w:jc w:val="both"/>
        <w:rPr>
          <w:rFonts w:ascii="Microsoft Sans Serif" w:hAnsi="Microsoft Sans Serif" w:cs="Microsoft Sans Serif"/>
          <w:sz w:val="17"/>
          <w:szCs w:val="17"/>
        </w:rPr>
      </w:pPr>
      <w:r>
        <w:rPr>
          <w:rFonts w:ascii="Microsoft Sans Serif" w:hAnsi="Microsoft Sans Serif" w:cs="Microsoft Sans Serif"/>
          <w:noProof/>
          <w:sz w:val="17"/>
          <w:szCs w:val="17"/>
        </w:rPr>
        <w:drawing>
          <wp:inline distT="0" distB="0" distL="0" distR="0" wp14:anchorId="1DDEE77A" wp14:editId="0B62FC58">
            <wp:extent cx="5029200" cy="30194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29200" cy="3019425"/>
                    </a:xfrm>
                    <a:prstGeom prst="rect">
                      <a:avLst/>
                    </a:prstGeom>
                    <a:noFill/>
                    <a:ln>
                      <a:noFill/>
                    </a:ln>
                  </pic:spPr>
                </pic:pic>
              </a:graphicData>
            </a:graphic>
          </wp:inline>
        </w:drawing>
      </w:r>
    </w:p>
    <w:p w:rsidR="00396FE6" w:rsidRPr="00396FE6" w:rsidRDefault="00396FE6" w:rsidP="003F2028">
      <w:pPr>
        <w:widowControl w:val="0"/>
        <w:autoSpaceDE w:val="0"/>
        <w:autoSpaceDN w:val="0"/>
        <w:adjustRightInd w:val="0"/>
        <w:spacing w:after="0" w:line="360" w:lineRule="auto"/>
        <w:ind w:right="50" w:firstLine="709"/>
        <w:jc w:val="both"/>
        <w:rPr>
          <w:rFonts w:ascii="Times New Roman" w:hAnsi="Times New Roman"/>
          <w:sz w:val="28"/>
          <w:szCs w:val="28"/>
        </w:rPr>
      </w:pPr>
      <w:r>
        <w:rPr>
          <w:rFonts w:ascii="Times New Roman" w:hAnsi="Times New Roman"/>
          <w:sz w:val="28"/>
          <w:szCs w:val="28"/>
        </w:rPr>
        <w:t xml:space="preserve">Рисунок 2.2 - </w:t>
      </w:r>
      <w:r>
        <w:rPr>
          <w:rFonts w:ascii="Times New Roman CYR" w:hAnsi="Times New Roman CYR" w:cs="Times New Roman CYR"/>
          <w:sz w:val="28"/>
          <w:szCs w:val="28"/>
        </w:rPr>
        <w:t xml:space="preserve">Процент оттока сотрудников из </w:t>
      </w:r>
      <w:proofErr w:type="spellStart"/>
      <w:r>
        <w:rPr>
          <w:rFonts w:ascii="Times New Roman CYR" w:hAnsi="Times New Roman CYR" w:cs="Times New Roman CYR"/>
          <w:sz w:val="28"/>
          <w:szCs w:val="28"/>
        </w:rPr>
        <w:t>CallCentre</w:t>
      </w:r>
      <w:proofErr w:type="spellEnd"/>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По данным из</w:t>
      </w:r>
      <w:r w:rsidR="00396FE6">
        <w:rPr>
          <w:rFonts w:ascii="Times New Roman" w:hAnsi="Times New Roman"/>
          <w:sz w:val="28"/>
          <w:szCs w:val="28"/>
        </w:rPr>
        <w:t>Рисунок 2.2</w:t>
      </w:r>
      <w:r>
        <w:rPr>
          <w:rFonts w:ascii="Times New Roman CYR" w:hAnsi="Times New Roman CYR" w:cs="Times New Roman CYR"/>
          <w:sz w:val="28"/>
          <w:szCs w:val="28"/>
        </w:rPr>
        <w:t xml:space="preserve">, наблюдается увеличение процента оттока сотрудников. В августе были зафиксированы 35 увольнений. В июле процент оттока персонала увеличился на 2% по сравнению с июнем, это негативно сказывается на ситуации, на линии.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522505" w:rsidP="003F2028">
      <w:pPr>
        <w:widowControl w:val="0"/>
        <w:autoSpaceDE w:val="0"/>
        <w:autoSpaceDN w:val="0"/>
        <w:adjustRightInd w:val="0"/>
        <w:spacing w:after="0" w:line="360" w:lineRule="auto"/>
        <w:ind w:right="50" w:firstLine="709"/>
        <w:jc w:val="both"/>
        <w:rPr>
          <w:rFonts w:ascii="Microsoft Sans Serif" w:hAnsi="Microsoft Sans Serif" w:cs="Microsoft Sans Serif"/>
          <w:sz w:val="17"/>
          <w:szCs w:val="17"/>
        </w:rPr>
      </w:pPr>
      <w:r>
        <w:rPr>
          <w:rFonts w:ascii="Microsoft Sans Serif" w:hAnsi="Microsoft Sans Serif" w:cs="Microsoft Sans Serif"/>
          <w:noProof/>
          <w:sz w:val="17"/>
          <w:szCs w:val="17"/>
        </w:rPr>
        <w:lastRenderedPageBreak/>
        <w:drawing>
          <wp:inline distT="0" distB="0" distL="0" distR="0" wp14:anchorId="6F776819" wp14:editId="52E186C2">
            <wp:extent cx="4191000" cy="1752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91000" cy="1752600"/>
                    </a:xfrm>
                    <a:prstGeom prst="rect">
                      <a:avLst/>
                    </a:prstGeom>
                    <a:noFill/>
                    <a:ln>
                      <a:noFill/>
                    </a:ln>
                  </pic:spPr>
                </pic:pic>
              </a:graphicData>
            </a:graphic>
          </wp:inline>
        </w:drawing>
      </w:r>
    </w:p>
    <w:p w:rsidR="0088031D" w:rsidRDefault="0088031D" w:rsidP="003F2028">
      <w:pPr>
        <w:widowControl w:val="0"/>
        <w:autoSpaceDE w:val="0"/>
        <w:autoSpaceDN w:val="0"/>
        <w:adjustRightInd w:val="0"/>
        <w:spacing w:after="0" w:line="360" w:lineRule="auto"/>
        <w:ind w:right="50" w:firstLine="709"/>
        <w:jc w:val="both"/>
        <w:rPr>
          <w:rFonts w:ascii="Times New Roman" w:hAnsi="Times New Roman"/>
          <w:sz w:val="28"/>
          <w:szCs w:val="28"/>
        </w:rPr>
      </w:pPr>
    </w:p>
    <w:p w:rsidR="0088031D" w:rsidRPr="0088031D" w:rsidRDefault="0088031D" w:rsidP="003F2028">
      <w:pPr>
        <w:widowControl w:val="0"/>
        <w:autoSpaceDE w:val="0"/>
        <w:autoSpaceDN w:val="0"/>
        <w:adjustRightInd w:val="0"/>
        <w:spacing w:after="0" w:line="360" w:lineRule="auto"/>
        <w:ind w:right="50" w:firstLine="709"/>
        <w:jc w:val="both"/>
        <w:rPr>
          <w:rFonts w:ascii="Times New Roman" w:hAnsi="Times New Roman"/>
          <w:sz w:val="28"/>
          <w:szCs w:val="28"/>
        </w:rPr>
      </w:pPr>
      <w:r>
        <w:rPr>
          <w:rFonts w:ascii="Times New Roman" w:hAnsi="Times New Roman"/>
          <w:sz w:val="28"/>
          <w:szCs w:val="28"/>
        </w:rPr>
        <w:t xml:space="preserve">Рисунок 2.3 - </w:t>
      </w:r>
      <w:r>
        <w:rPr>
          <w:rFonts w:ascii="Times New Roman CYR" w:hAnsi="Times New Roman CYR" w:cs="Times New Roman CYR"/>
          <w:sz w:val="28"/>
          <w:szCs w:val="28"/>
        </w:rPr>
        <w:t xml:space="preserve">Причины увольнений сотрудников </w:t>
      </w:r>
      <w:proofErr w:type="spellStart"/>
      <w:r>
        <w:rPr>
          <w:rFonts w:ascii="Times New Roman CYR" w:hAnsi="Times New Roman CYR" w:cs="Times New Roman CYR"/>
          <w:sz w:val="28"/>
          <w:szCs w:val="28"/>
        </w:rPr>
        <w:t>CallCentre</w:t>
      </w:r>
      <w:proofErr w:type="spellEnd"/>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Возраст сотрудников</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Возраст сотрудников от 18 до </w:t>
      </w:r>
      <w:r w:rsidR="0088031D">
        <w:rPr>
          <w:rFonts w:ascii="Times New Roman CYR" w:hAnsi="Times New Roman CYR" w:cs="Times New Roman CYR"/>
          <w:sz w:val="28"/>
          <w:szCs w:val="28"/>
        </w:rPr>
        <w:t>5</w:t>
      </w:r>
      <w:r>
        <w:rPr>
          <w:rFonts w:ascii="Times New Roman CYR" w:hAnsi="Times New Roman CYR" w:cs="Times New Roman CYR"/>
          <w:sz w:val="28"/>
          <w:szCs w:val="28"/>
        </w:rPr>
        <w:t xml:space="preserve">5 лет, как правило, большинство являются студентами Вузов. Соотношение сотрудников по возрасту (80:20) 80% - сотрудники в возрасте от 18 до 35 лет; 20% - сотрудники в возрасте от 35 до 55 лет. Так как у студентов два раза в год сессии, сотрудник не может совмещать учебу и работу, то, как правило, очевиден большой процент сезонных увольнений, что негативно сказывается на ситуации, на линии.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Стаж работы сотрудников в Банке.</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Таблица </w:t>
      </w:r>
      <w:r w:rsidR="0088031D">
        <w:rPr>
          <w:rFonts w:ascii="Times New Roman CYR" w:hAnsi="Times New Roman CYR" w:cs="Times New Roman CYR"/>
          <w:sz w:val="28"/>
          <w:szCs w:val="28"/>
        </w:rPr>
        <w:t>2.4 -</w:t>
      </w:r>
      <w:r>
        <w:rPr>
          <w:rFonts w:ascii="Times New Roman CYR" w:hAnsi="Times New Roman CYR" w:cs="Times New Roman CYR"/>
          <w:sz w:val="28"/>
          <w:szCs w:val="28"/>
        </w:rPr>
        <w:t xml:space="preserve"> Стаж работы сотрудников </w:t>
      </w:r>
      <w:r>
        <w:rPr>
          <w:rFonts w:ascii="Times New Roman CYR" w:hAnsi="Times New Roman CYR" w:cs="Times New Roman CYR"/>
          <w:sz w:val="28"/>
          <w:szCs w:val="28"/>
          <w:lang w:val="en-US"/>
        </w:rPr>
        <w:t>CallCentre</w:t>
      </w:r>
    </w:p>
    <w:tbl>
      <w:tblPr>
        <w:tblW w:w="0" w:type="auto"/>
        <w:tblInd w:w="39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4"/>
        <w:gridCol w:w="1754"/>
        <w:gridCol w:w="1744"/>
        <w:gridCol w:w="1464"/>
        <w:gridCol w:w="1759"/>
        <w:gridCol w:w="23"/>
      </w:tblGrid>
      <w:tr w:rsidR="00750E82" w:rsidRPr="00CC4335">
        <w:trPr>
          <w:gridAfter w:val="1"/>
          <w:wAfter w:w="23" w:type="dxa"/>
        </w:trPr>
        <w:tc>
          <w:tcPr>
            <w:tcW w:w="198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Месяц, год (20</w:t>
            </w:r>
            <w:r w:rsidR="009D586C">
              <w:rPr>
                <w:rFonts w:ascii="Times New Roman CYR" w:hAnsi="Times New Roman CYR" w:cs="Times New Roman CYR"/>
                <w:sz w:val="20"/>
                <w:szCs w:val="20"/>
              </w:rPr>
              <w:t>1</w:t>
            </w:r>
            <w:r w:rsidR="0088031D">
              <w:rPr>
                <w:rFonts w:ascii="Times New Roman CYR" w:hAnsi="Times New Roman CYR" w:cs="Times New Roman CYR"/>
                <w:sz w:val="20"/>
                <w:szCs w:val="20"/>
              </w:rPr>
              <w:t>3</w:t>
            </w:r>
            <w:r w:rsidRPr="00CC4335">
              <w:rPr>
                <w:rFonts w:ascii="Times New Roman CYR" w:hAnsi="Times New Roman CYR" w:cs="Times New Roman CYR"/>
                <w:sz w:val="20"/>
                <w:szCs w:val="20"/>
              </w:rPr>
              <w:t>)</w:t>
            </w:r>
          </w:p>
        </w:tc>
        <w:tc>
          <w:tcPr>
            <w:tcW w:w="6721" w:type="dxa"/>
            <w:gridSpan w:val="4"/>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 xml:space="preserve">Стаж работы сотрудников </w:t>
            </w:r>
            <w:proofErr w:type="gramStart"/>
            <w:r w:rsidRPr="00CC4335">
              <w:rPr>
                <w:rFonts w:ascii="Times New Roman CYR" w:hAnsi="Times New Roman CYR" w:cs="Times New Roman CYR"/>
                <w:sz w:val="20"/>
                <w:szCs w:val="20"/>
              </w:rPr>
              <w:t>в</w:t>
            </w:r>
            <w:proofErr w:type="gramEnd"/>
            <w:r w:rsidRPr="00CC4335">
              <w:rPr>
                <w:rFonts w:ascii="Times New Roman CYR" w:hAnsi="Times New Roman CYR" w:cs="Times New Roman CYR"/>
                <w:sz w:val="20"/>
                <w:szCs w:val="20"/>
              </w:rPr>
              <w:t xml:space="preserve"> %</w:t>
            </w:r>
          </w:p>
        </w:tc>
      </w:tr>
      <w:tr w:rsidR="00750E82" w:rsidRPr="00CC4335">
        <w:trPr>
          <w:gridAfter w:val="1"/>
          <w:wAfter w:w="23" w:type="dxa"/>
        </w:trPr>
        <w:tc>
          <w:tcPr>
            <w:tcW w:w="198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175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менее 3-х мес.</w:t>
            </w:r>
          </w:p>
        </w:tc>
        <w:tc>
          <w:tcPr>
            <w:tcW w:w="174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от 3-6 мес.</w:t>
            </w:r>
          </w:p>
        </w:tc>
        <w:tc>
          <w:tcPr>
            <w:tcW w:w="146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от 6-12 мес.</w:t>
            </w:r>
          </w:p>
        </w:tc>
        <w:tc>
          <w:tcPr>
            <w:tcW w:w="175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от 12- 24мес.</w:t>
            </w:r>
          </w:p>
        </w:tc>
      </w:tr>
      <w:tr w:rsidR="00750E82" w:rsidRPr="00CC4335">
        <w:trPr>
          <w:gridAfter w:val="1"/>
          <w:wAfter w:w="23" w:type="dxa"/>
        </w:trPr>
        <w:tc>
          <w:tcPr>
            <w:tcW w:w="198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Январь</w:t>
            </w:r>
          </w:p>
        </w:tc>
        <w:tc>
          <w:tcPr>
            <w:tcW w:w="175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63%</w:t>
            </w:r>
          </w:p>
        </w:tc>
        <w:tc>
          <w:tcPr>
            <w:tcW w:w="174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24%</w:t>
            </w:r>
          </w:p>
        </w:tc>
        <w:tc>
          <w:tcPr>
            <w:tcW w:w="146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12%</w:t>
            </w:r>
          </w:p>
        </w:tc>
        <w:tc>
          <w:tcPr>
            <w:tcW w:w="175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w:t>
            </w:r>
          </w:p>
        </w:tc>
      </w:tr>
      <w:tr w:rsidR="00750E82" w:rsidRPr="00CC4335">
        <w:trPr>
          <w:gridAfter w:val="1"/>
          <w:wAfter w:w="23" w:type="dxa"/>
        </w:trPr>
        <w:tc>
          <w:tcPr>
            <w:tcW w:w="198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Февраль</w:t>
            </w:r>
          </w:p>
        </w:tc>
        <w:tc>
          <w:tcPr>
            <w:tcW w:w="175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67%</w:t>
            </w:r>
          </w:p>
        </w:tc>
        <w:tc>
          <w:tcPr>
            <w:tcW w:w="174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21%</w:t>
            </w:r>
          </w:p>
        </w:tc>
        <w:tc>
          <w:tcPr>
            <w:tcW w:w="146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11%</w:t>
            </w:r>
          </w:p>
        </w:tc>
        <w:tc>
          <w:tcPr>
            <w:tcW w:w="175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w:t>
            </w:r>
          </w:p>
        </w:tc>
      </w:tr>
      <w:tr w:rsidR="00750E82" w:rsidRPr="00CC4335">
        <w:trPr>
          <w:gridAfter w:val="1"/>
          <w:wAfter w:w="23" w:type="dxa"/>
        </w:trPr>
        <w:tc>
          <w:tcPr>
            <w:tcW w:w="198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Март</w:t>
            </w:r>
          </w:p>
        </w:tc>
        <w:tc>
          <w:tcPr>
            <w:tcW w:w="175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45%</w:t>
            </w:r>
          </w:p>
        </w:tc>
        <w:tc>
          <w:tcPr>
            <w:tcW w:w="174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23%</w:t>
            </w:r>
          </w:p>
        </w:tc>
        <w:tc>
          <w:tcPr>
            <w:tcW w:w="146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30%</w:t>
            </w:r>
          </w:p>
        </w:tc>
        <w:tc>
          <w:tcPr>
            <w:tcW w:w="175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w:t>
            </w:r>
          </w:p>
        </w:tc>
      </w:tr>
      <w:tr w:rsidR="00750E82" w:rsidRPr="00CC4335">
        <w:trPr>
          <w:gridAfter w:val="1"/>
          <w:wAfter w:w="23" w:type="dxa"/>
        </w:trPr>
        <w:tc>
          <w:tcPr>
            <w:tcW w:w="198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Апрель</w:t>
            </w:r>
          </w:p>
        </w:tc>
        <w:tc>
          <w:tcPr>
            <w:tcW w:w="175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50%</w:t>
            </w:r>
          </w:p>
        </w:tc>
        <w:tc>
          <w:tcPr>
            <w:tcW w:w="174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23%</w:t>
            </w:r>
          </w:p>
        </w:tc>
        <w:tc>
          <w:tcPr>
            <w:tcW w:w="146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22%</w:t>
            </w:r>
          </w:p>
        </w:tc>
        <w:tc>
          <w:tcPr>
            <w:tcW w:w="175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w:t>
            </w:r>
          </w:p>
        </w:tc>
      </w:tr>
      <w:tr w:rsidR="00750E82" w:rsidRPr="00CC4335">
        <w:tc>
          <w:tcPr>
            <w:tcW w:w="198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Месяц, год (20</w:t>
            </w:r>
            <w:r w:rsidR="0088031D">
              <w:rPr>
                <w:rFonts w:ascii="Times New Roman CYR" w:hAnsi="Times New Roman CYR" w:cs="Times New Roman CYR"/>
                <w:sz w:val="20"/>
                <w:szCs w:val="20"/>
              </w:rPr>
              <w:t>13</w:t>
            </w:r>
            <w:r w:rsidRPr="00CC4335">
              <w:rPr>
                <w:rFonts w:ascii="Times New Roman CYR" w:hAnsi="Times New Roman CYR" w:cs="Times New Roman CYR"/>
                <w:sz w:val="20"/>
                <w:szCs w:val="20"/>
              </w:rPr>
              <w:t>)</w:t>
            </w:r>
          </w:p>
        </w:tc>
        <w:tc>
          <w:tcPr>
            <w:tcW w:w="6744" w:type="dxa"/>
            <w:gridSpan w:val="5"/>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 xml:space="preserve">Стаж работы сотрудников </w:t>
            </w:r>
            <w:proofErr w:type="gramStart"/>
            <w:r w:rsidRPr="00CC4335">
              <w:rPr>
                <w:rFonts w:ascii="Times New Roman CYR" w:hAnsi="Times New Roman CYR" w:cs="Times New Roman CYR"/>
                <w:sz w:val="20"/>
                <w:szCs w:val="20"/>
              </w:rPr>
              <w:t>в</w:t>
            </w:r>
            <w:proofErr w:type="gramEnd"/>
            <w:r w:rsidRPr="00CC4335">
              <w:rPr>
                <w:rFonts w:ascii="Times New Roman CYR" w:hAnsi="Times New Roman CYR" w:cs="Times New Roman CYR"/>
                <w:sz w:val="20"/>
                <w:szCs w:val="20"/>
              </w:rPr>
              <w:t xml:space="preserve"> %</w:t>
            </w:r>
          </w:p>
        </w:tc>
      </w:tr>
      <w:tr w:rsidR="00750E82" w:rsidRPr="00CC4335">
        <w:tc>
          <w:tcPr>
            <w:tcW w:w="198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175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менее 3-х мес.</w:t>
            </w:r>
          </w:p>
        </w:tc>
        <w:tc>
          <w:tcPr>
            <w:tcW w:w="174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 xml:space="preserve">от 3-6 мес. </w:t>
            </w:r>
          </w:p>
        </w:tc>
        <w:tc>
          <w:tcPr>
            <w:tcW w:w="146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от 6-12 мес.</w:t>
            </w:r>
          </w:p>
        </w:tc>
        <w:tc>
          <w:tcPr>
            <w:tcW w:w="1782"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от 12- 24мес.</w:t>
            </w:r>
          </w:p>
        </w:tc>
      </w:tr>
      <w:tr w:rsidR="00750E82" w:rsidRPr="00CC4335">
        <w:tc>
          <w:tcPr>
            <w:tcW w:w="198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Май</w:t>
            </w:r>
          </w:p>
        </w:tc>
        <w:tc>
          <w:tcPr>
            <w:tcW w:w="175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55%</w:t>
            </w:r>
          </w:p>
        </w:tc>
        <w:tc>
          <w:tcPr>
            <w:tcW w:w="174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25%</w:t>
            </w:r>
          </w:p>
        </w:tc>
        <w:tc>
          <w:tcPr>
            <w:tcW w:w="146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10%</w:t>
            </w:r>
          </w:p>
        </w:tc>
        <w:tc>
          <w:tcPr>
            <w:tcW w:w="1782"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10%</w:t>
            </w:r>
          </w:p>
        </w:tc>
      </w:tr>
      <w:tr w:rsidR="00750E82" w:rsidRPr="00CC4335">
        <w:tc>
          <w:tcPr>
            <w:tcW w:w="198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Июнь</w:t>
            </w:r>
          </w:p>
        </w:tc>
        <w:tc>
          <w:tcPr>
            <w:tcW w:w="175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50%</w:t>
            </w:r>
          </w:p>
        </w:tc>
        <w:tc>
          <w:tcPr>
            <w:tcW w:w="174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30%</w:t>
            </w:r>
          </w:p>
        </w:tc>
        <w:tc>
          <w:tcPr>
            <w:tcW w:w="146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15%</w:t>
            </w:r>
          </w:p>
        </w:tc>
        <w:tc>
          <w:tcPr>
            <w:tcW w:w="1782"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w:t>
            </w:r>
          </w:p>
        </w:tc>
      </w:tr>
      <w:tr w:rsidR="00750E82" w:rsidRPr="00CC4335">
        <w:tc>
          <w:tcPr>
            <w:tcW w:w="198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Июль</w:t>
            </w:r>
          </w:p>
        </w:tc>
        <w:tc>
          <w:tcPr>
            <w:tcW w:w="175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60%</w:t>
            </w:r>
          </w:p>
        </w:tc>
        <w:tc>
          <w:tcPr>
            <w:tcW w:w="174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20%</w:t>
            </w:r>
          </w:p>
        </w:tc>
        <w:tc>
          <w:tcPr>
            <w:tcW w:w="146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10%</w:t>
            </w:r>
          </w:p>
        </w:tc>
        <w:tc>
          <w:tcPr>
            <w:tcW w:w="1782"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10%</w:t>
            </w:r>
          </w:p>
        </w:tc>
      </w:tr>
      <w:tr w:rsidR="00750E82" w:rsidRPr="00CC4335">
        <w:tc>
          <w:tcPr>
            <w:tcW w:w="198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Август</w:t>
            </w:r>
          </w:p>
        </w:tc>
        <w:tc>
          <w:tcPr>
            <w:tcW w:w="175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70%</w:t>
            </w:r>
          </w:p>
        </w:tc>
        <w:tc>
          <w:tcPr>
            <w:tcW w:w="174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15%</w:t>
            </w:r>
          </w:p>
        </w:tc>
        <w:tc>
          <w:tcPr>
            <w:tcW w:w="146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12%</w:t>
            </w:r>
          </w:p>
        </w:tc>
        <w:tc>
          <w:tcPr>
            <w:tcW w:w="1782"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w:t>
            </w:r>
          </w:p>
        </w:tc>
      </w:tr>
    </w:tbl>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данным из Таблицы </w:t>
      </w:r>
      <w:r w:rsidR="0088031D">
        <w:rPr>
          <w:rFonts w:ascii="Times New Roman CYR" w:hAnsi="Times New Roman CYR" w:cs="Times New Roman CYR"/>
          <w:sz w:val="28"/>
          <w:szCs w:val="28"/>
        </w:rPr>
        <w:t>2.4</w:t>
      </w:r>
      <w:r>
        <w:rPr>
          <w:rFonts w:ascii="Times New Roman CYR" w:hAnsi="Times New Roman CYR" w:cs="Times New Roman CYR"/>
          <w:sz w:val="28"/>
          <w:szCs w:val="28"/>
        </w:rPr>
        <w:t xml:space="preserve">, увеличивается процент сотрудников со </w:t>
      </w:r>
      <w:r>
        <w:rPr>
          <w:rFonts w:ascii="Times New Roman CYR" w:hAnsi="Times New Roman CYR" w:cs="Times New Roman CYR"/>
          <w:sz w:val="28"/>
          <w:szCs w:val="28"/>
        </w:rPr>
        <w:lastRenderedPageBreak/>
        <w:t>стажем до 3-х месяцев и резко снижается процент сотрудников со стажем более года. Это связано с переходом сотрудников, работающих более года в другие подразделения Банка или уходом на новое месть работы, и соответственно с постоянным набором новых сотрудников.</w:t>
      </w:r>
    </w:p>
    <w:p w:rsidR="00750E82" w:rsidRDefault="00750E82" w:rsidP="003F2028">
      <w:pPr>
        <w:widowControl w:val="0"/>
        <w:tabs>
          <w:tab w:val="left" w:pos="252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2</w:t>
      </w:r>
      <w:r w:rsidR="0088031D">
        <w:rPr>
          <w:rFonts w:ascii="Times New Roman CYR" w:hAnsi="Times New Roman CYR" w:cs="Times New Roman CYR"/>
          <w:sz w:val="28"/>
          <w:szCs w:val="28"/>
        </w:rPr>
        <w:t>)</w:t>
      </w:r>
      <w:r>
        <w:rPr>
          <w:rFonts w:ascii="Times New Roman CYR" w:hAnsi="Times New Roman CYR" w:cs="Times New Roman CYR"/>
          <w:sz w:val="28"/>
          <w:szCs w:val="28"/>
        </w:rPr>
        <w:t xml:space="preserve"> Набор новых сотрудников. Кандидат, успешно прошедший собеседование проходит программу </w:t>
      </w:r>
      <w:r w:rsidR="004025A1">
        <w:rPr>
          <w:rFonts w:ascii="Times New Roman CYR" w:hAnsi="Times New Roman CYR" w:cs="Times New Roman CYR"/>
          <w:sz w:val="28"/>
          <w:szCs w:val="28"/>
        </w:rPr>
        <w:t>4</w:t>
      </w:r>
      <w:r>
        <w:rPr>
          <w:rFonts w:ascii="Times New Roman CYR" w:hAnsi="Times New Roman CYR" w:cs="Times New Roman CYR"/>
          <w:sz w:val="28"/>
          <w:szCs w:val="28"/>
        </w:rPr>
        <w:t xml:space="preserve">-х дневного обучения.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1-ый день - Тест-Драйв (кандидат знакомится с Банком; узнает функциональные обязанности; проходит процедуру оформления)</w:t>
      </w:r>
    </w:p>
    <w:p w:rsidR="00750E82" w:rsidRDefault="004025A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2</w:t>
      </w:r>
      <w:r w:rsidR="00750E82">
        <w:rPr>
          <w:rFonts w:ascii="Times New Roman CYR" w:hAnsi="Times New Roman CYR" w:cs="Times New Roman CYR"/>
          <w:sz w:val="28"/>
          <w:szCs w:val="28"/>
        </w:rPr>
        <w:t>-ой день - Системный тренинг (работа с программами Банка)</w:t>
      </w:r>
    </w:p>
    <w:p w:rsidR="004025A1" w:rsidRDefault="004025A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3</w:t>
      </w:r>
      <w:r w:rsidR="00750E82">
        <w:rPr>
          <w:rFonts w:ascii="Times New Roman CYR" w:hAnsi="Times New Roman CYR" w:cs="Times New Roman CYR"/>
          <w:sz w:val="28"/>
          <w:szCs w:val="28"/>
        </w:rPr>
        <w:t xml:space="preserve">-ий день - Тренинг «Навыки обслуживания клиентов по телефону». </w:t>
      </w:r>
    </w:p>
    <w:p w:rsidR="00750E82" w:rsidRDefault="004025A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4-ый день - </w:t>
      </w:r>
      <w:r w:rsidR="00750E82">
        <w:rPr>
          <w:rFonts w:ascii="Times New Roman CYR" w:hAnsi="Times New Roman CYR" w:cs="Times New Roman CYR"/>
          <w:sz w:val="28"/>
          <w:szCs w:val="28"/>
        </w:rPr>
        <w:t>Финальный экзамен.</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итогам </w:t>
      </w:r>
      <w:r w:rsidR="004025A1">
        <w:rPr>
          <w:rFonts w:ascii="Times New Roman CYR" w:hAnsi="Times New Roman CYR" w:cs="Times New Roman CYR"/>
          <w:sz w:val="28"/>
          <w:szCs w:val="28"/>
        </w:rPr>
        <w:t>трех</w:t>
      </w:r>
      <w:r>
        <w:rPr>
          <w:rFonts w:ascii="Times New Roman CYR" w:hAnsi="Times New Roman CYR" w:cs="Times New Roman CYR"/>
          <w:sz w:val="28"/>
          <w:szCs w:val="28"/>
        </w:rPr>
        <w:t xml:space="preserve"> дней обучения сотрудник пишет экзамен, по результатам, которого и идет принятие решения о зачислении сотрудника в штат Банка на позицию Специалиста </w:t>
      </w:r>
      <w:r w:rsidR="009D586C">
        <w:rPr>
          <w:rFonts w:ascii="Times New Roman CYR" w:hAnsi="Times New Roman CYR" w:cs="Times New Roman CYR"/>
          <w:sz w:val="28"/>
          <w:szCs w:val="28"/>
        </w:rPr>
        <w:t>Отдела по работе с клиентами</w:t>
      </w:r>
      <w:r>
        <w:rPr>
          <w:rFonts w:ascii="Times New Roman CYR" w:hAnsi="Times New Roman CYR" w:cs="Times New Roman CYR"/>
          <w:sz w:val="28"/>
          <w:szCs w:val="28"/>
        </w:rPr>
        <w:t xml:space="preserve">. Работа каждого сотрудника оценивается в соответствии со шкалой результатов по пятибалльной системе.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Таблица </w:t>
      </w:r>
      <w:r w:rsidR="0088031D">
        <w:rPr>
          <w:rFonts w:ascii="Times New Roman CYR" w:hAnsi="Times New Roman CYR" w:cs="Times New Roman CYR"/>
          <w:sz w:val="28"/>
          <w:szCs w:val="28"/>
        </w:rPr>
        <w:t>2.5 -</w:t>
      </w:r>
      <w:r>
        <w:rPr>
          <w:rFonts w:ascii="Times New Roman CYR" w:hAnsi="Times New Roman CYR" w:cs="Times New Roman CYR"/>
          <w:sz w:val="28"/>
          <w:szCs w:val="28"/>
        </w:rPr>
        <w:t xml:space="preserve"> Результаты сотрудников по итогам финального экзамена</w:t>
      </w:r>
    </w:p>
    <w:tbl>
      <w:tblPr>
        <w:tblW w:w="0" w:type="auto"/>
        <w:tblInd w:w="81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5"/>
        <w:gridCol w:w="2551"/>
        <w:gridCol w:w="1843"/>
      </w:tblGrid>
      <w:tr w:rsidR="00750E82" w:rsidRPr="00CC4335">
        <w:tc>
          <w:tcPr>
            <w:tcW w:w="1805"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Месяц</w:t>
            </w:r>
            <w:r w:rsidRPr="0088031D">
              <w:rPr>
                <w:rFonts w:ascii="Times New Roman CYR" w:hAnsi="Times New Roman CYR" w:cs="Times New Roman CYR"/>
                <w:sz w:val="20"/>
                <w:szCs w:val="20"/>
              </w:rPr>
              <w:t>/Год</w:t>
            </w:r>
          </w:p>
        </w:tc>
        <w:tc>
          <w:tcPr>
            <w:tcW w:w="2551"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 xml:space="preserve">Количество </w:t>
            </w:r>
            <w:proofErr w:type="gramStart"/>
            <w:r w:rsidRPr="00CC4335">
              <w:rPr>
                <w:rFonts w:ascii="Times New Roman CYR" w:hAnsi="Times New Roman CYR" w:cs="Times New Roman CYR"/>
                <w:sz w:val="20"/>
                <w:szCs w:val="20"/>
              </w:rPr>
              <w:t>обученных</w:t>
            </w:r>
            <w:proofErr w:type="gramEnd"/>
          </w:p>
        </w:tc>
        <w:tc>
          <w:tcPr>
            <w:tcW w:w="1843"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Средний Балл</w:t>
            </w:r>
          </w:p>
        </w:tc>
      </w:tr>
      <w:tr w:rsidR="00750E82" w:rsidRPr="00CC4335">
        <w:tc>
          <w:tcPr>
            <w:tcW w:w="1805"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Январь/20</w:t>
            </w:r>
            <w:r w:rsidR="009D586C">
              <w:rPr>
                <w:rFonts w:ascii="Times New Roman CYR" w:hAnsi="Times New Roman CYR" w:cs="Times New Roman CYR"/>
                <w:sz w:val="20"/>
                <w:szCs w:val="20"/>
              </w:rPr>
              <w:t>1</w:t>
            </w:r>
            <w:r w:rsidR="0088031D">
              <w:rPr>
                <w:rFonts w:ascii="Times New Roman CYR" w:hAnsi="Times New Roman CYR" w:cs="Times New Roman CYR"/>
                <w:sz w:val="20"/>
                <w:szCs w:val="20"/>
              </w:rPr>
              <w:t>3</w:t>
            </w:r>
          </w:p>
        </w:tc>
        <w:tc>
          <w:tcPr>
            <w:tcW w:w="2551"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16</w:t>
            </w:r>
          </w:p>
        </w:tc>
        <w:tc>
          <w:tcPr>
            <w:tcW w:w="1843"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4.6</w:t>
            </w:r>
          </w:p>
        </w:tc>
      </w:tr>
      <w:tr w:rsidR="00750E82" w:rsidRPr="00CC4335">
        <w:tc>
          <w:tcPr>
            <w:tcW w:w="1805"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Февраль/20</w:t>
            </w:r>
            <w:r w:rsidR="009D586C">
              <w:rPr>
                <w:rFonts w:ascii="Times New Roman CYR" w:hAnsi="Times New Roman CYR" w:cs="Times New Roman CYR"/>
                <w:sz w:val="20"/>
                <w:szCs w:val="20"/>
              </w:rPr>
              <w:t>1</w:t>
            </w:r>
            <w:r w:rsidR="0088031D">
              <w:rPr>
                <w:rFonts w:ascii="Times New Roman CYR" w:hAnsi="Times New Roman CYR" w:cs="Times New Roman CYR"/>
                <w:sz w:val="20"/>
                <w:szCs w:val="20"/>
              </w:rPr>
              <w:t>3</w:t>
            </w:r>
          </w:p>
        </w:tc>
        <w:tc>
          <w:tcPr>
            <w:tcW w:w="2551"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30</w:t>
            </w:r>
          </w:p>
        </w:tc>
        <w:tc>
          <w:tcPr>
            <w:tcW w:w="1843"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4.3</w:t>
            </w:r>
          </w:p>
        </w:tc>
      </w:tr>
      <w:tr w:rsidR="00750E82" w:rsidRPr="00CC4335">
        <w:tc>
          <w:tcPr>
            <w:tcW w:w="1805"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Март/20</w:t>
            </w:r>
            <w:r w:rsidR="0088031D">
              <w:rPr>
                <w:rFonts w:ascii="Times New Roman CYR" w:hAnsi="Times New Roman CYR" w:cs="Times New Roman CYR"/>
                <w:sz w:val="20"/>
                <w:szCs w:val="20"/>
              </w:rPr>
              <w:t>13</w:t>
            </w:r>
          </w:p>
        </w:tc>
        <w:tc>
          <w:tcPr>
            <w:tcW w:w="2551"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34</w:t>
            </w:r>
          </w:p>
        </w:tc>
        <w:tc>
          <w:tcPr>
            <w:tcW w:w="1843"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4.8</w:t>
            </w:r>
          </w:p>
        </w:tc>
      </w:tr>
      <w:tr w:rsidR="00750E82" w:rsidRPr="00CC4335">
        <w:tc>
          <w:tcPr>
            <w:tcW w:w="1805"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Апрель/20</w:t>
            </w:r>
            <w:r w:rsidR="009D586C">
              <w:rPr>
                <w:rFonts w:ascii="Times New Roman CYR" w:hAnsi="Times New Roman CYR" w:cs="Times New Roman CYR"/>
                <w:sz w:val="20"/>
                <w:szCs w:val="20"/>
              </w:rPr>
              <w:t>1</w:t>
            </w:r>
            <w:r w:rsidR="0088031D">
              <w:rPr>
                <w:rFonts w:ascii="Times New Roman CYR" w:hAnsi="Times New Roman CYR" w:cs="Times New Roman CYR"/>
                <w:sz w:val="20"/>
                <w:szCs w:val="20"/>
              </w:rPr>
              <w:t>3</w:t>
            </w:r>
          </w:p>
        </w:tc>
        <w:tc>
          <w:tcPr>
            <w:tcW w:w="2551"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21</w:t>
            </w:r>
          </w:p>
        </w:tc>
        <w:tc>
          <w:tcPr>
            <w:tcW w:w="1843"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3.8</w:t>
            </w:r>
          </w:p>
        </w:tc>
      </w:tr>
      <w:tr w:rsidR="00750E82" w:rsidRPr="00CC4335">
        <w:tc>
          <w:tcPr>
            <w:tcW w:w="1805"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Май/20</w:t>
            </w:r>
            <w:r w:rsidR="0088031D">
              <w:rPr>
                <w:rFonts w:ascii="Times New Roman CYR" w:hAnsi="Times New Roman CYR" w:cs="Times New Roman CYR"/>
                <w:sz w:val="20"/>
                <w:szCs w:val="20"/>
              </w:rPr>
              <w:t>13</w:t>
            </w:r>
          </w:p>
        </w:tc>
        <w:tc>
          <w:tcPr>
            <w:tcW w:w="2551"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18</w:t>
            </w:r>
          </w:p>
        </w:tc>
        <w:tc>
          <w:tcPr>
            <w:tcW w:w="1843"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3.5</w:t>
            </w:r>
          </w:p>
        </w:tc>
      </w:tr>
      <w:tr w:rsidR="00750E82" w:rsidRPr="00CC4335">
        <w:tc>
          <w:tcPr>
            <w:tcW w:w="1805"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Июнь/20</w:t>
            </w:r>
            <w:r w:rsidR="009D586C">
              <w:rPr>
                <w:rFonts w:ascii="Times New Roman CYR" w:hAnsi="Times New Roman CYR" w:cs="Times New Roman CYR"/>
                <w:sz w:val="20"/>
                <w:szCs w:val="20"/>
              </w:rPr>
              <w:t>1</w:t>
            </w:r>
            <w:r w:rsidR="0088031D">
              <w:rPr>
                <w:rFonts w:ascii="Times New Roman CYR" w:hAnsi="Times New Roman CYR" w:cs="Times New Roman CYR"/>
                <w:sz w:val="20"/>
                <w:szCs w:val="20"/>
              </w:rPr>
              <w:t>3</w:t>
            </w:r>
          </w:p>
        </w:tc>
        <w:tc>
          <w:tcPr>
            <w:tcW w:w="2551"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31</w:t>
            </w:r>
          </w:p>
        </w:tc>
        <w:tc>
          <w:tcPr>
            <w:tcW w:w="1843"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3.2</w:t>
            </w:r>
          </w:p>
        </w:tc>
      </w:tr>
      <w:tr w:rsidR="00750E82" w:rsidRPr="00CC4335">
        <w:tc>
          <w:tcPr>
            <w:tcW w:w="1805"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Июль/20</w:t>
            </w:r>
            <w:r w:rsidR="0088031D">
              <w:rPr>
                <w:rFonts w:ascii="Times New Roman CYR" w:hAnsi="Times New Roman CYR" w:cs="Times New Roman CYR"/>
                <w:sz w:val="20"/>
                <w:szCs w:val="20"/>
              </w:rPr>
              <w:t>13</w:t>
            </w:r>
          </w:p>
        </w:tc>
        <w:tc>
          <w:tcPr>
            <w:tcW w:w="2551"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47</w:t>
            </w:r>
          </w:p>
        </w:tc>
        <w:tc>
          <w:tcPr>
            <w:tcW w:w="1843"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w:t>
            </w:r>
          </w:p>
        </w:tc>
      </w:tr>
      <w:tr w:rsidR="00750E82" w:rsidRPr="00CC4335">
        <w:tc>
          <w:tcPr>
            <w:tcW w:w="1805"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Август/20</w:t>
            </w:r>
            <w:r w:rsidR="0088031D">
              <w:rPr>
                <w:rFonts w:ascii="Times New Roman CYR" w:hAnsi="Times New Roman CYR" w:cs="Times New Roman CYR"/>
                <w:sz w:val="20"/>
                <w:szCs w:val="20"/>
              </w:rPr>
              <w:t>13</w:t>
            </w:r>
          </w:p>
        </w:tc>
        <w:tc>
          <w:tcPr>
            <w:tcW w:w="2551"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54</w:t>
            </w:r>
          </w:p>
        </w:tc>
        <w:tc>
          <w:tcPr>
            <w:tcW w:w="1843"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2.8</w:t>
            </w:r>
          </w:p>
        </w:tc>
      </w:tr>
    </w:tbl>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По результатам, представленным в Таблиц</w:t>
      </w:r>
      <w:r w:rsidR="0088031D">
        <w:rPr>
          <w:rFonts w:ascii="Times New Roman CYR" w:hAnsi="Times New Roman CYR" w:cs="Times New Roman CYR"/>
          <w:sz w:val="28"/>
          <w:szCs w:val="28"/>
        </w:rPr>
        <w:t>е 2.5</w:t>
      </w:r>
      <w:r>
        <w:rPr>
          <w:rFonts w:ascii="Times New Roman CYR" w:hAnsi="Times New Roman CYR" w:cs="Times New Roman CYR"/>
          <w:sz w:val="28"/>
          <w:szCs w:val="28"/>
        </w:rPr>
        <w:t xml:space="preserve"> очевидно, что средний балл финальных экзаменов низкий, в августе средний балл составил - 2.8, получается, что сотрудник выходит на линию плохо подготовленным, что </w:t>
      </w:r>
      <w:r>
        <w:rPr>
          <w:rFonts w:ascii="Times New Roman CYR" w:hAnsi="Times New Roman CYR" w:cs="Times New Roman CYR"/>
          <w:sz w:val="28"/>
          <w:szCs w:val="28"/>
        </w:rPr>
        <w:lastRenderedPageBreak/>
        <w:t xml:space="preserve">влечет: </w:t>
      </w:r>
    </w:p>
    <w:p w:rsidR="00750E82" w:rsidRDefault="009D586C"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затягиванию диалога с клиентом, ввиду отсутствия знаний и навыков (более 10 минут);</w:t>
      </w:r>
    </w:p>
    <w:p w:rsidR="00750E82" w:rsidRDefault="009D586C"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 xml:space="preserve">низкому количеству принятых вызовов в час (менее 10); </w:t>
      </w:r>
    </w:p>
    <w:p w:rsidR="00750E82" w:rsidRDefault="009D586C"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негативу со стороны клиента на качество обслуживания</w:t>
      </w:r>
    </w:p>
    <w:p w:rsidR="0088031D" w:rsidRDefault="0088031D" w:rsidP="003F2028">
      <w:pPr>
        <w:widowControl w:val="0"/>
        <w:tabs>
          <w:tab w:val="left" w:pos="2520"/>
        </w:tabs>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88031D" w:rsidP="003F2028">
      <w:pPr>
        <w:widowControl w:val="0"/>
        <w:tabs>
          <w:tab w:val="left" w:pos="252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3) </w:t>
      </w:r>
      <w:r w:rsidR="00750E82">
        <w:rPr>
          <w:rFonts w:ascii="Times New Roman CYR" w:hAnsi="Times New Roman CYR" w:cs="Times New Roman CYR"/>
          <w:sz w:val="28"/>
          <w:szCs w:val="28"/>
        </w:rPr>
        <w:t>Формирование расписания сотрудников</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После выхода на работу, сотрудник составляет пожелания по расписанию. Пожелания сотрудников учитываются на 80%. Планировщик составляет расписание с учетом пожеланий оператора и потребности нагрузки на линию, на неделю в формате </w:t>
      </w:r>
      <w:r>
        <w:rPr>
          <w:rFonts w:ascii="Times New Roman CYR" w:hAnsi="Times New Roman CYR" w:cs="Times New Roman CYR"/>
          <w:sz w:val="28"/>
          <w:szCs w:val="28"/>
          <w:lang w:val="en-US"/>
        </w:rPr>
        <w:t>Excel</w:t>
      </w:r>
      <w:r>
        <w:rPr>
          <w:rFonts w:ascii="Times New Roman CYR" w:hAnsi="Times New Roman CYR" w:cs="Times New Roman CYR"/>
          <w:sz w:val="28"/>
          <w:szCs w:val="28"/>
        </w:rPr>
        <w:t xml:space="preserve">. Перерывы с учетом рабочей смены каждого сотрудника составляются ежедневно. Составление расписания является трудоемким, длительным, неэффективным процессом. При составлении расписания планировщику необходимо учитывать: количество поступивших звонков в период времени на линию; необходимое количество операторов в период времени на каждый </w:t>
      </w:r>
      <w:proofErr w:type="spellStart"/>
      <w:r>
        <w:rPr>
          <w:rFonts w:ascii="Times New Roman CYR" w:hAnsi="Times New Roman CYR" w:cs="Times New Roman CYR"/>
          <w:sz w:val="28"/>
          <w:szCs w:val="28"/>
        </w:rPr>
        <w:t>Skill</w:t>
      </w:r>
      <w:proofErr w:type="spellEnd"/>
      <w:r>
        <w:rPr>
          <w:rFonts w:ascii="Times New Roman CYR" w:hAnsi="Times New Roman CYR" w:cs="Times New Roman CYR"/>
          <w:sz w:val="28"/>
          <w:szCs w:val="28"/>
        </w:rPr>
        <w:t xml:space="preserve">; среднее время диалога в период времени; 15-минутный интервал, что приводит к неравномерному распределению количества операторов в линии, что приводит к отсутствию звонков в период, когда большинство операторов находятся в рабочих режимах и наоборот, когда операторы уходят на перерывы, увеличением потока звонков. </w:t>
      </w:r>
    </w:p>
    <w:p w:rsidR="00750E82" w:rsidRDefault="0088031D"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4) </w:t>
      </w:r>
      <w:r w:rsidR="00750E82">
        <w:rPr>
          <w:rFonts w:ascii="Times New Roman CYR" w:hAnsi="Times New Roman CYR" w:cs="Times New Roman CYR"/>
          <w:sz w:val="28"/>
          <w:szCs w:val="28"/>
        </w:rPr>
        <w:t>Ежемесячное тестирование - используя данный метод, оценивается уровень знаний сотрудников по (продуктам, процедурам, инструкциям, акциям, системам), с использованием шкалы оценок по пятибалльной системе.</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Таблица </w:t>
      </w:r>
      <w:r w:rsidR="0088031D">
        <w:rPr>
          <w:rFonts w:ascii="Times New Roman CYR" w:hAnsi="Times New Roman CYR" w:cs="Times New Roman CYR"/>
          <w:sz w:val="28"/>
          <w:szCs w:val="28"/>
        </w:rPr>
        <w:t xml:space="preserve">2.6 - </w:t>
      </w:r>
      <w:r>
        <w:rPr>
          <w:rFonts w:ascii="Times New Roman CYR" w:hAnsi="Times New Roman CYR" w:cs="Times New Roman CYR"/>
          <w:sz w:val="28"/>
          <w:szCs w:val="28"/>
        </w:rPr>
        <w:t xml:space="preserve"> Шкала оценки</w:t>
      </w:r>
    </w:p>
    <w:tbl>
      <w:tblPr>
        <w:tblW w:w="0" w:type="auto"/>
        <w:tblInd w:w="81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90"/>
        <w:gridCol w:w="1263"/>
        <w:gridCol w:w="1134"/>
        <w:gridCol w:w="1134"/>
        <w:gridCol w:w="1134"/>
      </w:tblGrid>
      <w:tr w:rsidR="00750E82" w:rsidRPr="00CC4335">
        <w:tc>
          <w:tcPr>
            <w:tcW w:w="219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roofErr w:type="gramStart"/>
            <w:r w:rsidRPr="00CC4335">
              <w:rPr>
                <w:rFonts w:ascii="Times New Roman CYR" w:hAnsi="Times New Roman CYR" w:cs="Times New Roman CYR"/>
                <w:sz w:val="20"/>
                <w:szCs w:val="20"/>
              </w:rPr>
              <w:t>Набранный</w:t>
            </w:r>
            <w:proofErr w:type="gramEnd"/>
            <w:r w:rsidRPr="00CC4335">
              <w:rPr>
                <w:rFonts w:ascii="Times New Roman CYR" w:hAnsi="Times New Roman CYR" w:cs="Times New Roman CYR"/>
                <w:sz w:val="20"/>
                <w:szCs w:val="20"/>
              </w:rPr>
              <w:t xml:space="preserve"> % правильных ответов</w:t>
            </w:r>
          </w:p>
        </w:tc>
        <w:tc>
          <w:tcPr>
            <w:tcW w:w="1263"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40-54</w:t>
            </w:r>
          </w:p>
        </w:tc>
        <w:tc>
          <w:tcPr>
            <w:tcW w:w="113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55-69</w:t>
            </w:r>
          </w:p>
        </w:tc>
        <w:tc>
          <w:tcPr>
            <w:tcW w:w="113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70-84</w:t>
            </w:r>
          </w:p>
        </w:tc>
        <w:tc>
          <w:tcPr>
            <w:tcW w:w="113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85-100</w:t>
            </w:r>
          </w:p>
        </w:tc>
      </w:tr>
      <w:tr w:rsidR="00750E82" w:rsidRPr="00CC4335">
        <w:tc>
          <w:tcPr>
            <w:tcW w:w="219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Балл</w:t>
            </w:r>
          </w:p>
        </w:tc>
        <w:tc>
          <w:tcPr>
            <w:tcW w:w="1263"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w:t>
            </w:r>
          </w:p>
        </w:tc>
        <w:tc>
          <w:tcPr>
            <w:tcW w:w="113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w:t>
            </w:r>
          </w:p>
        </w:tc>
        <w:tc>
          <w:tcPr>
            <w:tcW w:w="113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4</w:t>
            </w:r>
          </w:p>
        </w:tc>
        <w:tc>
          <w:tcPr>
            <w:tcW w:w="113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w:t>
            </w:r>
          </w:p>
        </w:tc>
      </w:tr>
    </w:tbl>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Периодичность проведения - ежемесячно в период с 1 - 16 число каждого месяца. Формируются тесты для сотрудников - 20 вопросов в варианте, вариантов пять.</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jc w:val="both"/>
        <w:rPr>
          <w:rFonts w:ascii="Times New Roman CYR" w:hAnsi="Times New Roman CYR" w:cs="Times New Roman CYR"/>
          <w:sz w:val="28"/>
          <w:szCs w:val="28"/>
        </w:rPr>
      </w:pPr>
    </w:p>
    <w:p w:rsidR="00750E82" w:rsidRDefault="00522505" w:rsidP="003F2028">
      <w:pPr>
        <w:widowControl w:val="0"/>
        <w:autoSpaceDE w:val="0"/>
        <w:autoSpaceDN w:val="0"/>
        <w:adjustRightInd w:val="0"/>
        <w:spacing w:after="0" w:line="240" w:lineRule="auto"/>
        <w:ind w:right="50" w:firstLine="709"/>
        <w:rPr>
          <w:rFonts w:ascii="Microsoft Sans Serif" w:hAnsi="Microsoft Sans Serif" w:cs="Microsoft Sans Serif"/>
          <w:sz w:val="17"/>
          <w:szCs w:val="17"/>
        </w:rPr>
      </w:pPr>
      <w:r>
        <w:rPr>
          <w:rFonts w:ascii="Microsoft Sans Serif" w:hAnsi="Microsoft Sans Serif" w:cs="Microsoft Sans Serif"/>
          <w:noProof/>
          <w:sz w:val="17"/>
          <w:szCs w:val="17"/>
        </w:rPr>
        <w:drawing>
          <wp:inline distT="0" distB="0" distL="0" distR="0" wp14:anchorId="30FBAE19" wp14:editId="4252C4F5">
            <wp:extent cx="5038725" cy="3857625"/>
            <wp:effectExtent l="0" t="0" r="0" b="0"/>
            <wp:docPr id="5" name="Объе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8031D" w:rsidRDefault="0088031D"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p>
    <w:p w:rsidR="00750E82" w:rsidRDefault="0088031D"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Рисунок  2.4 - Количество протестированных сотрудников</w:t>
      </w:r>
    </w:p>
    <w:p w:rsidR="0088031D" w:rsidRDefault="0088031D"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данным, представленным в </w:t>
      </w:r>
      <w:r w:rsidR="0088031D">
        <w:rPr>
          <w:rFonts w:ascii="Times New Roman CYR" w:hAnsi="Times New Roman CYR" w:cs="Times New Roman CYR"/>
          <w:sz w:val="28"/>
          <w:szCs w:val="28"/>
        </w:rPr>
        <w:t>Рисунке 2.4 к</w:t>
      </w:r>
      <w:r>
        <w:rPr>
          <w:rFonts w:ascii="Times New Roman CYR" w:hAnsi="Times New Roman CYR" w:cs="Times New Roman CYR"/>
          <w:sz w:val="28"/>
          <w:szCs w:val="28"/>
        </w:rPr>
        <w:t>оличество протестированных сотрудников; возросло на 16% , что позволяет оценить уровень знан</w:t>
      </w:r>
      <w:r w:rsidR="009D61D2">
        <w:rPr>
          <w:rFonts w:ascii="Times New Roman CYR" w:hAnsi="Times New Roman CYR" w:cs="Times New Roman CYR"/>
          <w:sz w:val="28"/>
          <w:szCs w:val="28"/>
        </w:rPr>
        <w:t>ий у большего числа операторов.</w:t>
      </w:r>
    </w:p>
    <w:p w:rsidR="00750E82" w:rsidRDefault="00522505" w:rsidP="003F2028">
      <w:pPr>
        <w:widowControl w:val="0"/>
        <w:autoSpaceDE w:val="0"/>
        <w:autoSpaceDN w:val="0"/>
        <w:adjustRightInd w:val="0"/>
        <w:spacing w:after="0" w:line="240" w:lineRule="auto"/>
        <w:ind w:right="50" w:firstLine="709"/>
        <w:rPr>
          <w:rFonts w:ascii="Times New Roman CYR" w:hAnsi="Times New Roman CYR" w:cs="Times New Roman CYR"/>
          <w:sz w:val="24"/>
          <w:szCs w:val="24"/>
        </w:rPr>
      </w:pPr>
      <w:r>
        <w:rPr>
          <w:rFonts w:ascii="Microsoft Sans Serif" w:hAnsi="Microsoft Sans Serif" w:cs="Microsoft Sans Serif"/>
          <w:noProof/>
          <w:sz w:val="17"/>
          <w:szCs w:val="17"/>
        </w:rPr>
        <w:lastRenderedPageBreak/>
        <w:drawing>
          <wp:inline distT="0" distB="0" distL="0" distR="0" wp14:anchorId="7C5AB69A" wp14:editId="3F1C3CB6">
            <wp:extent cx="5105400" cy="2667000"/>
            <wp:effectExtent l="0" t="0" r="0" b="0"/>
            <wp:docPr id="6"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D61D2" w:rsidRDefault="009D61D2"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Рисунок 2.5 -  Результаты аттестации сотрудников</w:t>
      </w:r>
    </w:p>
    <w:p w:rsidR="009D61D2" w:rsidRDefault="009D61D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данным из </w:t>
      </w:r>
      <w:r w:rsidR="00B3299F">
        <w:rPr>
          <w:rFonts w:ascii="Times New Roman CYR" w:hAnsi="Times New Roman CYR" w:cs="Times New Roman CYR"/>
          <w:sz w:val="28"/>
          <w:szCs w:val="28"/>
        </w:rPr>
        <w:t>Рисунка 2.5</w:t>
      </w:r>
      <w:r>
        <w:rPr>
          <w:rFonts w:ascii="Times New Roman CYR" w:hAnsi="Times New Roman CYR" w:cs="Times New Roman CYR"/>
          <w:sz w:val="28"/>
          <w:szCs w:val="28"/>
        </w:rPr>
        <w:t xml:space="preserve"> - Результаты аттестации сотрудников, увеличилось количество пятерок на 19% в августе по сравнению с июлем, снизилось количество двоек на 10%, что влияет на улучшение качества обслуживания клиентов Банка.</w:t>
      </w:r>
    </w:p>
    <w:p w:rsidR="004025A1" w:rsidRDefault="004025A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B3299F"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5)</w:t>
      </w:r>
      <w:r w:rsidR="009004F3">
        <w:rPr>
          <w:rFonts w:ascii="Times New Roman CYR" w:hAnsi="Times New Roman CYR" w:cs="Times New Roman CYR"/>
          <w:sz w:val="28"/>
          <w:szCs w:val="28"/>
        </w:rPr>
        <w:t xml:space="preserve"> Прослушивание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Прослушивание диалогов сотрудников с клиентами в записи, осуществляется с использованием программ </w:t>
      </w:r>
      <w:r>
        <w:rPr>
          <w:rFonts w:ascii="Times New Roman CYR" w:hAnsi="Times New Roman CYR" w:cs="Times New Roman CYR"/>
          <w:sz w:val="28"/>
          <w:szCs w:val="28"/>
          <w:lang w:val="en-US"/>
        </w:rPr>
        <w:t>Nice</w:t>
      </w:r>
      <w:r>
        <w:rPr>
          <w:rFonts w:ascii="Times New Roman CYR" w:hAnsi="Times New Roman CYR" w:cs="Times New Roman CYR"/>
          <w:sz w:val="28"/>
          <w:szCs w:val="28"/>
        </w:rPr>
        <w:t>/</w:t>
      </w:r>
      <w:r>
        <w:rPr>
          <w:rFonts w:ascii="Times New Roman CYR" w:hAnsi="Times New Roman CYR" w:cs="Times New Roman CYR"/>
          <w:sz w:val="28"/>
          <w:szCs w:val="28"/>
          <w:lang w:val="en-US"/>
        </w:rPr>
        <w:t>Avaya</w:t>
      </w:r>
      <w:r>
        <w:rPr>
          <w:rFonts w:ascii="Times New Roman CYR" w:hAnsi="Times New Roman CYR" w:cs="Times New Roman CYR"/>
          <w:sz w:val="28"/>
          <w:szCs w:val="28"/>
        </w:rPr>
        <w:t>. Оцениваются навыки телефонного обслуживания (вежливость, дружелюбие, работа с возражениями). Оценивается уровень знаний сотрудников (продукты, процедуры, инструкции, акции, системы). Периодичность прослушивания - ежемесячно.</w:t>
      </w:r>
    </w:p>
    <w:p w:rsidR="00B3299F" w:rsidRDefault="00B3299F"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jc w:val="both"/>
        <w:rPr>
          <w:rFonts w:ascii="Times New Roman CYR" w:hAnsi="Times New Roman CYR" w:cs="Times New Roman CYR"/>
          <w:sz w:val="28"/>
          <w:szCs w:val="28"/>
        </w:rPr>
      </w:pPr>
    </w:p>
    <w:p w:rsidR="00750E82" w:rsidRDefault="00522505"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Pr>
          <w:rFonts w:ascii="Microsoft Sans Serif" w:hAnsi="Microsoft Sans Serif" w:cs="Microsoft Sans Serif"/>
          <w:noProof/>
          <w:sz w:val="17"/>
          <w:szCs w:val="17"/>
        </w:rPr>
        <w:lastRenderedPageBreak/>
        <w:drawing>
          <wp:inline distT="0" distB="0" distL="0" distR="0" wp14:anchorId="3951FB3E" wp14:editId="19204D4C">
            <wp:extent cx="5067300" cy="1752600"/>
            <wp:effectExtent l="0" t="0" r="0" b="0"/>
            <wp:docPr id="7" name="Объект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750E82" w:rsidRDefault="00B3299F"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Рисунок 2.6 - </w:t>
      </w:r>
      <w:r w:rsidR="00750E82">
        <w:rPr>
          <w:rFonts w:ascii="Times New Roman CYR" w:hAnsi="Times New Roman CYR" w:cs="Times New Roman CYR"/>
          <w:sz w:val="28"/>
          <w:szCs w:val="28"/>
        </w:rPr>
        <w:t>Количество прослушанных звонков</w:t>
      </w:r>
    </w:p>
    <w:p w:rsidR="00B3299F" w:rsidRDefault="00B3299F"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данным из </w:t>
      </w:r>
      <w:r w:rsidR="00B3299F">
        <w:rPr>
          <w:rFonts w:ascii="Times New Roman CYR" w:hAnsi="Times New Roman CYR" w:cs="Times New Roman CYR"/>
          <w:sz w:val="28"/>
          <w:szCs w:val="28"/>
        </w:rPr>
        <w:t xml:space="preserve">Рисунка 2.6 </w:t>
      </w:r>
      <w:r>
        <w:rPr>
          <w:rFonts w:ascii="Times New Roman CYR" w:hAnsi="Times New Roman CYR" w:cs="Times New Roman CYR"/>
          <w:sz w:val="28"/>
          <w:szCs w:val="28"/>
        </w:rPr>
        <w:t xml:space="preserve">- Количество прослушанных звонков, видно, что происходит снижение количества прослушанных вызовов в августе, по сравнению с июлем показатель снизился на 36%. </w:t>
      </w:r>
    </w:p>
    <w:p w:rsidR="00750E82" w:rsidRDefault="00B3299F"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6)</w:t>
      </w:r>
      <w:r w:rsidR="00750E82">
        <w:rPr>
          <w:rFonts w:ascii="Times New Roman CYR" w:hAnsi="Times New Roman CYR" w:cs="Times New Roman CYR"/>
          <w:sz w:val="28"/>
          <w:szCs w:val="28"/>
        </w:rPr>
        <w:t xml:space="preserve"> Статистические отчеты - позволяют оценить ключевые показатели работы операторов в линии и работу </w:t>
      </w:r>
      <w:proofErr w:type="spellStart"/>
      <w:r w:rsidR="00750E82">
        <w:rPr>
          <w:rFonts w:ascii="Times New Roman CYR" w:hAnsi="Times New Roman CYR" w:cs="Times New Roman CYR"/>
          <w:sz w:val="28"/>
          <w:szCs w:val="28"/>
        </w:rPr>
        <w:t>CallCentre</w:t>
      </w:r>
      <w:proofErr w:type="spellEnd"/>
      <w:r w:rsidR="00750E82">
        <w:rPr>
          <w:rFonts w:ascii="Times New Roman CYR" w:hAnsi="Times New Roman CYR" w:cs="Times New Roman CYR"/>
          <w:sz w:val="28"/>
          <w:szCs w:val="28"/>
        </w:rPr>
        <w:t xml:space="preserve"> в целом. Отчеты составляются с помощью выгрузки данных из программ CMS (</w:t>
      </w:r>
      <w:proofErr w:type="spellStart"/>
      <w:r w:rsidR="00750E82">
        <w:rPr>
          <w:rFonts w:ascii="Times New Roman CYR" w:hAnsi="Times New Roman CYR" w:cs="Times New Roman CYR"/>
          <w:sz w:val="28"/>
          <w:szCs w:val="28"/>
        </w:rPr>
        <w:t>CallManagementSystem</w:t>
      </w:r>
      <w:proofErr w:type="spellEnd"/>
      <w:r w:rsidR="00750E82">
        <w:rPr>
          <w:rFonts w:ascii="Times New Roman CYR" w:hAnsi="Times New Roman CYR" w:cs="Times New Roman CYR"/>
          <w:sz w:val="28"/>
          <w:szCs w:val="28"/>
        </w:rPr>
        <w:t>)</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Распределение звонков на линии производится в зависимости от уровня знаний и навыков сотрудников. Пройдя курс обучение, каждому сотруднику присваивают определенный </w:t>
      </w:r>
      <w:r>
        <w:rPr>
          <w:rFonts w:ascii="Times New Roman CYR" w:hAnsi="Times New Roman CYR" w:cs="Times New Roman CYR"/>
          <w:sz w:val="28"/>
          <w:szCs w:val="28"/>
          <w:lang w:val="en-US"/>
        </w:rPr>
        <w:t>skill</w:t>
      </w:r>
      <w:r>
        <w:rPr>
          <w:rFonts w:ascii="Times New Roman CYR" w:hAnsi="Times New Roman CYR" w:cs="Times New Roman CYR"/>
          <w:sz w:val="28"/>
          <w:szCs w:val="28"/>
        </w:rPr>
        <w:t xml:space="preserve">. </w:t>
      </w:r>
    </w:p>
    <w:p w:rsidR="00113076" w:rsidRPr="007D5610" w:rsidRDefault="00B3299F"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7) </w:t>
      </w:r>
      <w:r w:rsidR="00750E82">
        <w:rPr>
          <w:rFonts w:ascii="Times New Roman CYR" w:hAnsi="Times New Roman CYR" w:cs="Times New Roman CYR"/>
          <w:sz w:val="28"/>
          <w:szCs w:val="28"/>
        </w:rPr>
        <w:t xml:space="preserve"> Приложение показателей по режимам работы операторов, используется в целях </w:t>
      </w:r>
      <w:proofErr w:type="gramStart"/>
      <w:r w:rsidR="00750E82">
        <w:rPr>
          <w:rFonts w:ascii="Times New Roman CYR" w:hAnsi="Times New Roman CYR" w:cs="Times New Roman CYR"/>
          <w:sz w:val="28"/>
          <w:szCs w:val="28"/>
        </w:rPr>
        <w:t>контроля</w:t>
      </w:r>
      <w:r w:rsidR="00113076">
        <w:rPr>
          <w:rFonts w:ascii="Times New Roman CYR" w:hAnsi="Times New Roman CYR" w:cs="Times New Roman CYR"/>
          <w:sz w:val="28"/>
          <w:szCs w:val="28"/>
        </w:rPr>
        <w:t xml:space="preserve"> за</w:t>
      </w:r>
      <w:proofErr w:type="gramEnd"/>
      <w:r w:rsidR="00113076">
        <w:rPr>
          <w:rFonts w:ascii="Times New Roman CYR" w:hAnsi="Times New Roman CYR" w:cs="Times New Roman CYR"/>
          <w:sz w:val="28"/>
          <w:szCs w:val="28"/>
        </w:rPr>
        <w:t xml:space="preserve"> режимами работы операторов.</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Составляя ежемесячные отчеты по ключевым показателям, можно анализировать ситуацию на линии, составлять прогнозы, мгновенно реагировать и применять меры по устранению критической ситуации.</w:t>
      </w:r>
    </w:p>
    <w:p w:rsidR="00750E82" w:rsidRPr="007512C7"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D5610" w:rsidRPr="007512C7" w:rsidRDefault="007D5610"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D5610" w:rsidRPr="007512C7" w:rsidRDefault="007D5610"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D5610" w:rsidRPr="007512C7" w:rsidRDefault="007D5610"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D5610" w:rsidRPr="007512C7" w:rsidRDefault="007D5610"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FF7497" w:rsidRDefault="00FF7497"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Таблица </w:t>
      </w:r>
      <w:r w:rsidR="00113076">
        <w:rPr>
          <w:rFonts w:ascii="Times New Roman CYR" w:hAnsi="Times New Roman CYR" w:cs="Times New Roman CYR"/>
          <w:sz w:val="28"/>
          <w:szCs w:val="28"/>
        </w:rPr>
        <w:t xml:space="preserve">2.7 - </w:t>
      </w:r>
      <w:r>
        <w:rPr>
          <w:rFonts w:ascii="Times New Roman CYR" w:hAnsi="Times New Roman CYR" w:cs="Times New Roman CYR"/>
          <w:sz w:val="28"/>
          <w:szCs w:val="28"/>
        </w:rPr>
        <w:t>Ключевые показатели (</w:t>
      </w:r>
      <w:r>
        <w:rPr>
          <w:rFonts w:ascii="Times New Roman CYR" w:hAnsi="Times New Roman CYR" w:cs="Times New Roman CYR"/>
          <w:sz w:val="28"/>
          <w:szCs w:val="28"/>
          <w:lang w:val="en-US"/>
        </w:rPr>
        <w:t>KPI</w:t>
      </w:r>
      <w:r>
        <w:rPr>
          <w:rFonts w:ascii="Times New Roman CYR" w:hAnsi="Times New Roman CYR" w:cs="Times New Roman CYR"/>
          <w:sz w:val="28"/>
          <w:szCs w:val="28"/>
        </w:rPr>
        <w:t xml:space="preserve">) работы </w:t>
      </w:r>
      <w:r>
        <w:rPr>
          <w:rFonts w:ascii="Times New Roman CYR" w:hAnsi="Times New Roman CYR" w:cs="Times New Roman CYR"/>
          <w:sz w:val="28"/>
          <w:szCs w:val="28"/>
          <w:lang w:val="en-US"/>
        </w:rPr>
        <w:t>CallCentre</w:t>
      </w:r>
      <w:r>
        <w:rPr>
          <w:rFonts w:ascii="Times New Roman CYR" w:hAnsi="Times New Roman CYR" w:cs="Times New Roman CYR"/>
          <w:sz w:val="28"/>
          <w:szCs w:val="28"/>
        </w:rPr>
        <w:t xml:space="preserve"> август 20</w:t>
      </w:r>
      <w:r w:rsidR="009004F3">
        <w:rPr>
          <w:rFonts w:ascii="Times New Roman CYR" w:hAnsi="Times New Roman CYR" w:cs="Times New Roman CYR"/>
          <w:sz w:val="28"/>
          <w:szCs w:val="28"/>
        </w:rPr>
        <w:t>1</w:t>
      </w:r>
      <w:r w:rsidR="00113076">
        <w:rPr>
          <w:rFonts w:ascii="Times New Roman CYR" w:hAnsi="Times New Roman CYR" w:cs="Times New Roman CYR"/>
          <w:sz w:val="28"/>
          <w:szCs w:val="28"/>
        </w:rPr>
        <w:t>3</w:t>
      </w:r>
    </w:p>
    <w:tbl>
      <w:tblPr>
        <w:tblW w:w="0" w:type="auto"/>
        <w:tblInd w:w="25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18"/>
        <w:gridCol w:w="1417"/>
        <w:gridCol w:w="1067"/>
        <w:gridCol w:w="49"/>
        <w:gridCol w:w="1404"/>
        <w:gridCol w:w="1159"/>
        <w:gridCol w:w="1424"/>
        <w:gridCol w:w="1218"/>
      </w:tblGrid>
      <w:tr w:rsidR="00750E82" w:rsidRPr="00CC4335">
        <w:tc>
          <w:tcPr>
            <w:tcW w:w="14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Месяц</w:t>
            </w:r>
          </w:p>
        </w:tc>
        <w:tc>
          <w:tcPr>
            <w:tcW w:w="2484"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lang w:val="en-US"/>
              </w:rPr>
              <w:t>LSR</w:t>
            </w:r>
            <w:r w:rsidRPr="00CC4335">
              <w:rPr>
                <w:rFonts w:ascii="Times New Roman CYR" w:hAnsi="Times New Roman CYR" w:cs="Times New Roman CYR"/>
                <w:sz w:val="20"/>
                <w:szCs w:val="20"/>
              </w:rPr>
              <w:t xml:space="preserve"> - % пропущенных звонков</w:t>
            </w:r>
          </w:p>
        </w:tc>
        <w:tc>
          <w:tcPr>
            <w:tcW w:w="2612" w:type="dxa"/>
            <w:gridSpan w:val="3"/>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SL - количество зовов, принятых в целевые сроки</w:t>
            </w:r>
          </w:p>
        </w:tc>
        <w:tc>
          <w:tcPr>
            <w:tcW w:w="2642"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 xml:space="preserve">% </w:t>
            </w:r>
            <w:proofErr w:type="spellStart"/>
            <w:r w:rsidRPr="00CC4335">
              <w:rPr>
                <w:rFonts w:ascii="Times New Roman CYR" w:hAnsi="Times New Roman CYR" w:cs="Times New Roman CYR"/>
                <w:sz w:val="20"/>
                <w:szCs w:val="20"/>
                <w:lang w:val="en-US"/>
              </w:rPr>
              <w:t>AnsCalls</w:t>
            </w:r>
            <w:proofErr w:type="spellEnd"/>
            <w:r w:rsidRPr="00CC4335">
              <w:rPr>
                <w:rFonts w:ascii="Times New Roman CYR" w:hAnsi="Times New Roman CYR" w:cs="Times New Roman CYR"/>
                <w:sz w:val="20"/>
                <w:szCs w:val="20"/>
              </w:rPr>
              <w:t xml:space="preserve"> - процент принятых звонков</w:t>
            </w:r>
          </w:p>
        </w:tc>
      </w:tr>
      <w:tr w:rsidR="00750E82" w:rsidRPr="00CC4335">
        <w:tc>
          <w:tcPr>
            <w:tcW w:w="14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1417"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Фактический</w:t>
            </w:r>
          </w:p>
        </w:tc>
        <w:tc>
          <w:tcPr>
            <w:tcW w:w="1067"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 xml:space="preserve">План </w:t>
            </w:r>
          </w:p>
        </w:tc>
        <w:tc>
          <w:tcPr>
            <w:tcW w:w="1453"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Фактический</w:t>
            </w:r>
          </w:p>
        </w:tc>
        <w:tc>
          <w:tcPr>
            <w:tcW w:w="115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 xml:space="preserve">План </w:t>
            </w:r>
          </w:p>
        </w:tc>
        <w:tc>
          <w:tcPr>
            <w:tcW w:w="142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 xml:space="preserve">Фактический </w:t>
            </w:r>
          </w:p>
        </w:tc>
        <w:tc>
          <w:tcPr>
            <w:tcW w:w="12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 xml:space="preserve"> План</w:t>
            </w:r>
          </w:p>
        </w:tc>
      </w:tr>
      <w:tr w:rsidR="00750E82" w:rsidRPr="00CC4335">
        <w:tc>
          <w:tcPr>
            <w:tcW w:w="14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январь</w:t>
            </w:r>
          </w:p>
        </w:tc>
        <w:tc>
          <w:tcPr>
            <w:tcW w:w="1417"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17%</w:t>
            </w:r>
          </w:p>
        </w:tc>
        <w:tc>
          <w:tcPr>
            <w:tcW w:w="1067"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15%</w:t>
            </w:r>
          </w:p>
        </w:tc>
        <w:tc>
          <w:tcPr>
            <w:tcW w:w="1453"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59%</w:t>
            </w:r>
          </w:p>
        </w:tc>
        <w:tc>
          <w:tcPr>
            <w:tcW w:w="115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60%</w:t>
            </w:r>
          </w:p>
        </w:tc>
        <w:tc>
          <w:tcPr>
            <w:tcW w:w="142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60%</w:t>
            </w:r>
          </w:p>
        </w:tc>
        <w:tc>
          <w:tcPr>
            <w:tcW w:w="12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70%</w:t>
            </w:r>
          </w:p>
        </w:tc>
      </w:tr>
      <w:tr w:rsidR="00750E82" w:rsidRPr="00CC4335">
        <w:tc>
          <w:tcPr>
            <w:tcW w:w="14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февраль</w:t>
            </w:r>
          </w:p>
        </w:tc>
        <w:tc>
          <w:tcPr>
            <w:tcW w:w="1417"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21%</w:t>
            </w:r>
          </w:p>
        </w:tc>
        <w:tc>
          <w:tcPr>
            <w:tcW w:w="1067"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15%</w:t>
            </w:r>
          </w:p>
        </w:tc>
        <w:tc>
          <w:tcPr>
            <w:tcW w:w="1453"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52%</w:t>
            </w:r>
          </w:p>
        </w:tc>
        <w:tc>
          <w:tcPr>
            <w:tcW w:w="115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60%</w:t>
            </w:r>
          </w:p>
        </w:tc>
        <w:tc>
          <w:tcPr>
            <w:tcW w:w="142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60%</w:t>
            </w:r>
          </w:p>
        </w:tc>
        <w:tc>
          <w:tcPr>
            <w:tcW w:w="12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70%</w:t>
            </w:r>
          </w:p>
        </w:tc>
      </w:tr>
      <w:tr w:rsidR="00750E82" w:rsidRPr="00CC4335">
        <w:tc>
          <w:tcPr>
            <w:tcW w:w="14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Месяц</w:t>
            </w:r>
          </w:p>
        </w:tc>
        <w:tc>
          <w:tcPr>
            <w:tcW w:w="2533" w:type="dxa"/>
            <w:gridSpan w:val="3"/>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lang w:val="en-US"/>
              </w:rPr>
              <w:t>LSR</w:t>
            </w:r>
            <w:r w:rsidRPr="00CC4335">
              <w:rPr>
                <w:rFonts w:ascii="Times New Roman CYR" w:hAnsi="Times New Roman CYR" w:cs="Times New Roman CYR"/>
                <w:sz w:val="20"/>
                <w:szCs w:val="20"/>
              </w:rPr>
              <w:t xml:space="preserve"> - % пропущенных звонков</w:t>
            </w:r>
          </w:p>
        </w:tc>
        <w:tc>
          <w:tcPr>
            <w:tcW w:w="2563"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SL - количество зовов, принятых в целевые сроки</w:t>
            </w:r>
          </w:p>
        </w:tc>
        <w:tc>
          <w:tcPr>
            <w:tcW w:w="2642"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 xml:space="preserve">% </w:t>
            </w:r>
            <w:proofErr w:type="spellStart"/>
            <w:r w:rsidRPr="00CC4335">
              <w:rPr>
                <w:rFonts w:ascii="Times New Roman CYR" w:hAnsi="Times New Roman CYR" w:cs="Times New Roman CYR"/>
                <w:sz w:val="20"/>
                <w:szCs w:val="20"/>
                <w:lang w:val="en-US"/>
              </w:rPr>
              <w:t>AnsCalls</w:t>
            </w:r>
            <w:proofErr w:type="spellEnd"/>
            <w:r w:rsidRPr="00CC4335">
              <w:rPr>
                <w:rFonts w:ascii="Times New Roman CYR" w:hAnsi="Times New Roman CYR" w:cs="Times New Roman CYR"/>
                <w:sz w:val="20"/>
                <w:szCs w:val="20"/>
              </w:rPr>
              <w:t xml:space="preserve"> - процент принятых звонков</w:t>
            </w:r>
          </w:p>
        </w:tc>
      </w:tr>
      <w:tr w:rsidR="00750E82" w:rsidRPr="00CC4335">
        <w:tc>
          <w:tcPr>
            <w:tcW w:w="14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1417"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Фактический</w:t>
            </w:r>
          </w:p>
        </w:tc>
        <w:tc>
          <w:tcPr>
            <w:tcW w:w="111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План</w:t>
            </w:r>
          </w:p>
        </w:tc>
        <w:tc>
          <w:tcPr>
            <w:tcW w:w="140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Фактический</w:t>
            </w:r>
          </w:p>
        </w:tc>
        <w:tc>
          <w:tcPr>
            <w:tcW w:w="115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План</w:t>
            </w:r>
          </w:p>
        </w:tc>
        <w:tc>
          <w:tcPr>
            <w:tcW w:w="142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Фактический</w:t>
            </w:r>
          </w:p>
        </w:tc>
        <w:tc>
          <w:tcPr>
            <w:tcW w:w="12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План</w:t>
            </w:r>
          </w:p>
        </w:tc>
      </w:tr>
      <w:tr w:rsidR="00750E82" w:rsidRPr="00CC4335">
        <w:tc>
          <w:tcPr>
            <w:tcW w:w="14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Март</w:t>
            </w:r>
          </w:p>
        </w:tc>
        <w:tc>
          <w:tcPr>
            <w:tcW w:w="1417"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14%</w:t>
            </w:r>
          </w:p>
        </w:tc>
        <w:tc>
          <w:tcPr>
            <w:tcW w:w="111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15%</w:t>
            </w:r>
          </w:p>
        </w:tc>
        <w:tc>
          <w:tcPr>
            <w:tcW w:w="140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66%</w:t>
            </w:r>
          </w:p>
        </w:tc>
        <w:tc>
          <w:tcPr>
            <w:tcW w:w="115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60%</w:t>
            </w:r>
          </w:p>
        </w:tc>
        <w:tc>
          <w:tcPr>
            <w:tcW w:w="142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65%</w:t>
            </w:r>
          </w:p>
        </w:tc>
        <w:tc>
          <w:tcPr>
            <w:tcW w:w="12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70%</w:t>
            </w:r>
          </w:p>
        </w:tc>
      </w:tr>
      <w:tr w:rsidR="00750E82" w:rsidRPr="00CC4335">
        <w:tc>
          <w:tcPr>
            <w:tcW w:w="14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Апрель</w:t>
            </w:r>
          </w:p>
        </w:tc>
        <w:tc>
          <w:tcPr>
            <w:tcW w:w="1417"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11%</w:t>
            </w:r>
          </w:p>
        </w:tc>
        <w:tc>
          <w:tcPr>
            <w:tcW w:w="111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10%</w:t>
            </w:r>
          </w:p>
        </w:tc>
        <w:tc>
          <w:tcPr>
            <w:tcW w:w="140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57%</w:t>
            </w:r>
          </w:p>
        </w:tc>
        <w:tc>
          <w:tcPr>
            <w:tcW w:w="115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80%</w:t>
            </w:r>
          </w:p>
        </w:tc>
        <w:tc>
          <w:tcPr>
            <w:tcW w:w="142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65%</w:t>
            </w:r>
          </w:p>
        </w:tc>
        <w:tc>
          <w:tcPr>
            <w:tcW w:w="12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80%</w:t>
            </w:r>
          </w:p>
        </w:tc>
      </w:tr>
      <w:tr w:rsidR="00750E82" w:rsidRPr="00CC4335">
        <w:tc>
          <w:tcPr>
            <w:tcW w:w="14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Май</w:t>
            </w:r>
          </w:p>
        </w:tc>
        <w:tc>
          <w:tcPr>
            <w:tcW w:w="1417"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10%</w:t>
            </w:r>
          </w:p>
        </w:tc>
        <w:tc>
          <w:tcPr>
            <w:tcW w:w="111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10%</w:t>
            </w:r>
          </w:p>
        </w:tc>
        <w:tc>
          <w:tcPr>
            <w:tcW w:w="140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54%</w:t>
            </w:r>
          </w:p>
        </w:tc>
        <w:tc>
          <w:tcPr>
            <w:tcW w:w="115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80%</w:t>
            </w:r>
          </w:p>
        </w:tc>
        <w:tc>
          <w:tcPr>
            <w:tcW w:w="142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68%</w:t>
            </w:r>
          </w:p>
        </w:tc>
        <w:tc>
          <w:tcPr>
            <w:tcW w:w="12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80%</w:t>
            </w:r>
          </w:p>
        </w:tc>
      </w:tr>
      <w:tr w:rsidR="00750E82" w:rsidRPr="00CC4335">
        <w:tc>
          <w:tcPr>
            <w:tcW w:w="14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Июнь</w:t>
            </w:r>
          </w:p>
        </w:tc>
        <w:tc>
          <w:tcPr>
            <w:tcW w:w="1417"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14%</w:t>
            </w:r>
          </w:p>
        </w:tc>
        <w:tc>
          <w:tcPr>
            <w:tcW w:w="111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8%</w:t>
            </w:r>
          </w:p>
        </w:tc>
        <w:tc>
          <w:tcPr>
            <w:tcW w:w="140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45%</w:t>
            </w:r>
          </w:p>
        </w:tc>
        <w:tc>
          <w:tcPr>
            <w:tcW w:w="115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60%</w:t>
            </w:r>
          </w:p>
        </w:tc>
        <w:tc>
          <w:tcPr>
            <w:tcW w:w="142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70%</w:t>
            </w:r>
          </w:p>
        </w:tc>
        <w:tc>
          <w:tcPr>
            <w:tcW w:w="12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79%</w:t>
            </w:r>
          </w:p>
        </w:tc>
      </w:tr>
      <w:tr w:rsidR="00750E82" w:rsidRPr="00CC4335">
        <w:tc>
          <w:tcPr>
            <w:tcW w:w="14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Июль</w:t>
            </w:r>
          </w:p>
        </w:tc>
        <w:tc>
          <w:tcPr>
            <w:tcW w:w="1417"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11%</w:t>
            </w:r>
          </w:p>
        </w:tc>
        <w:tc>
          <w:tcPr>
            <w:tcW w:w="111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6%</w:t>
            </w:r>
          </w:p>
        </w:tc>
        <w:tc>
          <w:tcPr>
            <w:tcW w:w="140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50%</w:t>
            </w:r>
          </w:p>
        </w:tc>
        <w:tc>
          <w:tcPr>
            <w:tcW w:w="115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80%</w:t>
            </w:r>
          </w:p>
        </w:tc>
        <w:tc>
          <w:tcPr>
            <w:tcW w:w="142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70%</w:t>
            </w:r>
          </w:p>
        </w:tc>
        <w:tc>
          <w:tcPr>
            <w:tcW w:w="12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79%</w:t>
            </w:r>
          </w:p>
        </w:tc>
      </w:tr>
      <w:tr w:rsidR="00750E82" w:rsidRPr="00CC4335">
        <w:tc>
          <w:tcPr>
            <w:tcW w:w="14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Август</w:t>
            </w:r>
          </w:p>
        </w:tc>
        <w:tc>
          <w:tcPr>
            <w:tcW w:w="1417"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10%</w:t>
            </w:r>
          </w:p>
        </w:tc>
        <w:tc>
          <w:tcPr>
            <w:tcW w:w="111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w:t>
            </w:r>
          </w:p>
        </w:tc>
        <w:tc>
          <w:tcPr>
            <w:tcW w:w="140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50%</w:t>
            </w:r>
          </w:p>
        </w:tc>
        <w:tc>
          <w:tcPr>
            <w:tcW w:w="115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80%</w:t>
            </w:r>
          </w:p>
        </w:tc>
        <w:tc>
          <w:tcPr>
            <w:tcW w:w="1424"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74%</w:t>
            </w:r>
          </w:p>
        </w:tc>
        <w:tc>
          <w:tcPr>
            <w:tcW w:w="12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79%</w:t>
            </w:r>
          </w:p>
        </w:tc>
      </w:tr>
    </w:tbl>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По результатам, представленным в таблиц</w:t>
      </w:r>
      <w:r w:rsidR="00113076">
        <w:rPr>
          <w:rFonts w:ascii="Times New Roman CYR" w:hAnsi="Times New Roman CYR" w:cs="Times New Roman CYR"/>
          <w:sz w:val="28"/>
          <w:szCs w:val="28"/>
        </w:rPr>
        <w:t>е2.7</w:t>
      </w:r>
      <w:r>
        <w:rPr>
          <w:rFonts w:ascii="Times New Roman CYR" w:hAnsi="Times New Roman CYR" w:cs="Times New Roman CYR"/>
          <w:sz w:val="28"/>
          <w:szCs w:val="28"/>
        </w:rPr>
        <w:t xml:space="preserve"> - Ключевые показатели (</w:t>
      </w:r>
      <w:r>
        <w:rPr>
          <w:rFonts w:ascii="Times New Roman CYR" w:hAnsi="Times New Roman CYR" w:cs="Times New Roman CYR"/>
          <w:sz w:val="28"/>
          <w:szCs w:val="28"/>
          <w:lang w:val="en-US"/>
        </w:rPr>
        <w:t>KPI</w:t>
      </w:r>
      <w:r>
        <w:rPr>
          <w:rFonts w:ascii="Times New Roman CYR" w:hAnsi="Times New Roman CYR" w:cs="Times New Roman CYR"/>
          <w:sz w:val="28"/>
          <w:szCs w:val="28"/>
        </w:rPr>
        <w:t xml:space="preserve">) работы </w:t>
      </w:r>
      <w:r>
        <w:rPr>
          <w:rFonts w:ascii="Times New Roman CYR" w:hAnsi="Times New Roman CYR" w:cs="Times New Roman CYR"/>
          <w:sz w:val="28"/>
          <w:szCs w:val="28"/>
          <w:lang w:val="en-US"/>
        </w:rPr>
        <w:t>CallCentre</w:t>
      </w:r>
      <w:r>
        <w:rPr>
          <w:rFonts w:ascii="Times New Roman CYR" w:hAnsi="Times New Roman CYR" w:cs="Times New Roman CYR"/>
          <w:sz w:val="28"/>
          <w:szCs w:val="28"/>
        </w:rPr>
        <w:t xml:space="preserve"> август 20</w:t>
      </w:r>
      <w:r w:rsidR="009004F3">
        <w:rPr>
          <w:rFonts w:ascii="Times New Roman CYR" w:hAnsi="Times New Roman CYR" w:cs="Times New Roman CYR"/>
          <w:sz w:val="28"/>
          <w:szCs w:val="28"/>
        </w:rPr>
        <w:t>1</w:t>
      </w:r>
      <w:r w:rsidR="00113076">
        <w:rPr>
          <w:rFonts w:ascii="Times New Roman CYR" w:hAnsi="Times New Roman CYR" w:cs="Times New Roman CYR"/>
          <w:sz w:val="28"/>
          <w:szCs w:val="28"/>
        </w:rPr>
        <w:t>3</w:t>
      </w:r>
      <w:r>
        <w:rPr>
          <w:rFonts w:ascii="Times New Roman CYR" w:hAnsi="Times New Roman CYR" w:cs="Times New Roman CYR"/>
          <w:sz w:val="28"/>
          <w:szCs w:val="28"/>
        </w:rPr>
        <w:t>:</w:t>
      </w:r>
    </w:p>
    <w:p w:rsidR="00750E82" w:rsidRDefault="00113076"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 xml:space="preserve">Показатель </w:t>
      </w:r>
      <w:r w:rsidR="00750E82">
        <w:rPr>
          <w:rFonts w:ascii="Times New Roman CYR" w:hAnsi="Times New Roman CYR" w:cs="Times New Roman CYR"/>
          <w:sz w:val="28"/>
          <w:szCs w:val="28"/>
          <w:lang w:val="en-US"/>
        </w:rPr>
        <w:t>LSR</w:t>
      </w:r>
      <w:r w:rsidR="00750E82">
        <w:rPr>
          <w:rFonts w:ascii="Times New Roman CYR" w:hAnsi="Times New Roman CYR" w:cs="Times New Roman CYR"/>
          <w:sz w:val="28"/>
          <w:szCs w:val="28"/>
        </w:rPr>
        <w:t xml:space="preserve">- это % пропущенных звонков, отстает от запланированных показателей на 5%. </w:t>
      </w:r>
    </w:p>
    <w:p w:rsidR="00750E82" w:rsidRDefault="00113076"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 xml:space="preserve">Показатель </w:t>
      </w:r>
      <w:r w:rsidR="00750E82">
        <w:rPr>
          <w:rFonts w:ascii="Times New Roman CYR" w:hAnsi="Times New Roman CYR" w:cs="Times New Roman CYR"/>
          <w:sz w:val="28"/>
          <w:szCs w:val="28"/>
          <w:lang w:val="en-US"/>
        </w:rPr>
        <w:t>SL</w:t>
      </w:r>
      <w:r w:rsidR="00750E82">
        <w:rPr>
          <w:rFonts w:ascii="Times New Roman CYR" w:hAnsi="Times New Roman CYR" w:cs="Times New Roman CYR"/>
          <w:sz w:val="28"/>
          <w:szCs w:val="28"/>
        </w:rPr>
        <w:t xml:space="preserve"> - это количество принятых звонков в целевые сроки (в течение 20 сек), отклонение от нормы на 30%;</w:t>
      </w:r>
    </w:p>
    <w:p w:rsidR="00750E82" w:rsidRDefault="00113076"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Показатель</w:t>
      </w:r>
      <w:proofErr w:type="spellStart"/>
      <w:proofErr w:type="gramStart"/>
      <w:r w:rsidR="00750E82">
        <w:rPr>
          <w:rFonts w:ascii="Times New Roman CYR" w:hAnsi="Times New Roman CYR" w:cs="Times New Roman CYR"/>
          <w:sz w:val="28"/>
          <w:szCs w:val="28"/>
          <w:lang w:val="en-US"/>
        </w:rPr>
        <w:t>AnsCalls</w:t>
      </w:r>
      <w:proofErr w:type="spellEnd"/>
      <w:proofErr w:type="gramEnd"/>
      <w:r w:rsidR="00750E82">
        <w:rPr>
          <w:rFonts w:ascii="Times New Roman CYR" w:hAnsi="Times New Roman CYR" w:cs="Times New Roman CYR"/>
          <w:sz w:val="28"/>
          <w:szCs w:val="28"/>
        </w:rPr>
        <w:t xml:space="preserve"> - % принятых звонков всего, отклонение от планируемых показателей на 5%.</w:t>
      </w:r>
    </w:p>
    <w:p w:rsidR="00750E82" w:rsidRDefault="00C81ABB"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w:t>
      </w:r>
      <w:r w:rsidR="00750E82">
        <w:rPr>
          <w:rFonts w:ascii="Times New Roman CYR" w:hAnsi="Times New Roman CYR" w:cs="Times New Roman CYR"/>
          <w:sz w:val="28"/>
          <w:szCs w:val="28"/>
        </w:rPr>
        <w:t xml:space="preserve"> июле 20</w:t>
      </w:r>
      <w:r w:rsidR="009004F3">
        <w:rPr>
          <w:rFonts w:ascii="Times New Roman CYR" w:hAnsi="Times New Roman CYR" w:cs="Times New Roman CYR"/>
          <w:sz w:val="28"/>
          <w:szCs w:val="28"/>
        </w:rPr>
        <w:t>1</w:t>
      </w:r>
      <w:r>
        <w:rPr>
          <w:rFonts w:ascii="Times New Roman CYR" w:hAnsi="Times New Roman CYR" w:cs="Times New Roman CYR"/>
          <w:sz w:val="28"/>
          <w:szCs w:val="28"/>
        </w:rPr>
        <w:t>3</w:t>
      </w:r>
      <w:r w:rsidR="009004F3">
        <w:rPr>
          <w:rFonts w:ascii="Times New Roman CYR" w:hAnsi="Times New Roman CYR" w:cs="Times New Roman CYR"/>
          <w:sz w:val="28"/>
          <w:szCs w:val="28"/>
        </w:rPr>
        <w:t>2</w:t>
      </w:r>
      <w:r w:rsidR="00750E82">
        <w:rPr>
          <w:rFonts w:ascii="Times New Roman CYR" w:hAnsi="Times New Roman CYR" w:cs="Times New Roman CYR"/>
          <w:sz w:val="28"/>
          <w:szCs w:val="28"/>
        </w:rPr>
        <w:t xml:space="preserve"> года: всего поступило запросов от клиентов в очередь к операторам - 333,759 тысяч вызовов, из них количество принятых обращений операторами составили - 298,289 тысяч вызовов, звонки, принятые в целевые сроки составили - 149,508 тысяч. Получается количество потерянных звонков, составляет - 35,470 тысяч вызовов, количество звонков, принятых в целевые сроки составляет только 50% от общего числа принятых звонков, среднее время обработки вызова составляет 3 минуты 15 секунд.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Значительные отклонения показателей от нормы, объясняются:</w:t>
      </w:r>
    </w:p>
    <w:p w:rsidR="00750E82" w:rsidRDefault="009004F3"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sidR="00750E82">
        <w:rPr>
          <w:rFonts w:ascii="Times New Roman CYR" w:hAnsi="Times New Roman CYR" w:cs="Times New Roman CYR"/>
          <w:sz w:val="28"/>
          <w:szCs w:val="28"/>
        </w:rPr>
        <w:t xml:space="preserve">) плохой подготовкой сотрудников, отсутствием навыков работы с </w:t>
      </w:r>
      <w:r w:rsidR="00750E82">
        <w:rPr>
          <w:rFonts w:ascii="Times New Roman CYR" w:hAnsi="Times New Roman CYR" w:cs="Times New Roman CYR"/>
          <w:sz w:val="28"/>
          <w:szCs w:val="28"/>
        </w:rPr>
        <w:lastRenderedPageBreak/>
        <w:t xml:space="preserve">агрессивными клиентами, настойчивыми, нестандартными запросами клиентов, т. к. количество дней обучения недостаточно; </w:t>
      </w:r>
    </w:p>
    <w:p w:rsidR="00750E82" w:rsidRDefault="009004F3"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2</w:t>
      </w:r>
      <w:r w:rsidR="00750E82">
        <w:rPr>
          <w:rFonts w:ascii="Times New Roman CYR" w:hAnsi="Times New Roman CYR" w:cs="Times New Roman CYR"/>
          <w:sz w:val="28"/>
          <w:szCs w:val="28"/>
        </w:rPr>
        <w:t>) большой текучкой кадров;</w:t>
      </w:r>
    </w:p>
    <w:p w:rsidR="00750E82" w:rsidRDefault="009004F3"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3</w:t>
      </w:r>
      <w:r w:rsidR="00750E82">
        <w:rPr>
          <w:rFonts w:ascii="Times New Roman CYR" w:hAnsi="Times New Roman CYR" w:cs="Times New Roman CYR"/>
          <w:sz w:val="28"/>
          <w:szCs w:val="28"/>
        </w:rPr>
        <w:t>) нехваткой операторов на линии;</w:t>
      </w:r>
    </w:p>
    <w:p w:rsidR="00750E82" w:rsidRDefault="009004F3"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4</w:t>
      </w:r>
      <w:r w:rsidR="00750E82">
        <w:rPr>
          <w:rFonts w:ascii="Times New Roman CYR" w:hAnsi="Times New Roman CYR" w:cs="Times New Roman CYR"/>
          <w:sz w:val="28"/>
          <w:szCs w:val="28"/>
        </w:rPr>
        <w:t>) отсутствием автоматизации процесса составления расписания</w:t>
      </w:r>
    </w:p>
    <w:p w:rsidR="00750E82" w:rsidRDefault="009004F3"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5</w:t>
      </w:r>
      <w:r w:rsidR="00750E82">
        <w:rPr>
          <w:rFonts w:ascii="Times New Roman CYR" w:hAnsi="Times New Roman CYR" w:cs="Times New Roman CYR"/>
          <w:sz w:val="28"/>
          <w:szCs w:val="28"/>
        </w:rPr>
        <w:t>) отсутствием развитой системы самообслуживания клиентов.</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Для клиентов, пользующихся услугами информационно-справочного центра, важны: лёгкий дозвон, минимум переключений, компетентность сотрудников, терпеливость и дружелюбие, внятная, чёткая речь, лаконичность ответов.</w:t>
      </w:r>
      <w:proofErr w:type="gramEnd"/>
      <w:r>
        <w:rPr>
          <w:rFonts w:ascii="Times New Roman CYR" w:hAnsi="Times New Roman CYR" w:cs="Times New Roman CYR"/>
          <w:sz w:val="28"/>
          <w:szCs w:val="28"/>
        </w:rPr>
        <w:t xml:space="preserve"> Подробнее остановимся на каждой позиции: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Лёгкий дозвон - время ожидания до ответа оператора, время ожидания не должно превышать одной минуты, в то время как мировой стандарт составляет 30 секунд. Цель банка - 80% звонков должны быть приняты за 20 секунд. Запросы бывают разные. По сложному продукту, клиент готов ждать консультации 40 секунд и даже минуту, он настраивается на этот разговор, выбирает свободное время, но при необходимости заблокировать карту - каждая секунда в буквальном смысле на счету.</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переключений - решение проблемы клиента одним специалистом в течение одного звонка. Этот показатель прямо зависит от компетентности персонала и от наличия у него полномочий и необходимых материалов для решения запроса клиента.</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Компетентность - этот показатель в первую очередь зависит от качества обучения сотрудника и доступности материалов, необходимых для решения проблемы или ответа на вопрос клиента. Кроме того, оператор должен обладать необходимыми полномочиями.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Терпеливость и дружелюбие. Эти субъективные показатели сложнее измерить. Данные показатели влияют на уровень зарплаты сотрудника, а также </w:t>
      </w:r>
      <w:r>
        <w:rPr>
          <w:rFonts w:ascii="Times New Roman CYR" w:hAnsi="Times New Roman CYR" w:cs="Times New Roman CYR"/>
          <w:sz w:val="28"/>
          <w:szCs w:val="28"/>
        </w:rPr>
        <w:lastRenderedPageBreak/>
        <w:t xml:space="preserve">отражаются на оценке его квалификации по итогам регулярных аттестаций.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Внятная и чёткая речь. Конечно, сложно поставить речь в процессе работы. На умение человека внятно и четко говорить необходимо, обращать внимание во время набора персонала. Важны артикуляция, дикция и элементарная грамотность речи, которую можно проверить во время собеседования или с помощью письменных тестов.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Способность формулировать ответы определяется по средней продолжительности разговора. Есть определённый стандарт для различных консультаций. Запрос баланса - это разговор меньше минуты. Если сотрудник знает, что говорить и куда обратиться, ему не требуется дополнительная помощь, он легко укладывается в эти рамки.</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Лаконичность - ещё один фактор, влияющий на продолжительность разговора. Умение правильно ставить вопросы - называем активным слушанием. Это, опять же, достигается в ходе обучения и контроля качества, то есть прослушивания. </w:t>
      </w:r>
    </w:p>
    <w:p w:rsidR="00750E82" w:rsidRDefault="00C81ABB" w:rsidP="003F2028">
      <w:pPr>
        <w:widowControl w:val="0"/>
        <w:tabs>
          <w:tab w:val="left" w:pos="72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8)</w:t>
      </w:r>
      <w:r w:rsidR="00750E82">
        <w:rPr>
          <w:rFonts w:ascii="Times New Roman CYR" w:hAnsi="Times New Roman CYR" w:cs="Times New Roman CYR"/>
          <w:sz w:val="28"/>
          <w:szCs w:val="28"/>
        </w:rPr>
        <w:t xml:space="preserve"> Мотивация как одна из функций управления, напрямую связана с контролем. Контроль должен осуществляться с предоставлением обратной связи сотрудникам. Премирование по итогам контролирующих мероприятий дает определенный эффект, мотивирует сотрудников повышать уровень качества обслуживания, улучшать качество знаний, вырабатывает стремление к самообучению. Мотивация предполагает материальное и не материальное стимулирование операторов, то есть оператор, хорошо выполняющий стандарты обслуживания, и, следовательно, хорошо работающий с клиентами, получает определенный бонус. В таком случае, при налаженном квалифицированном контроле и мотивации, сотрудники будут соблюдать стандарты обслуживания, что повышает качество обслуживания. Однако если, мотивация строится не по принципу «сложения» (премии, надбавки), а по </w:t>
      </w:r>
      <w:r w:rsidR="00750E82">
        <w:rPr>
          <w:rFonts w:ascii="Times New Roman CYR" w:hAnsi="Times New Roman CYR" w:cs="Times New Roman CYR"/>
          <w:sz w:val="28"/>
          <w:szCs w:val="28"/>
        </w:rPr>
        <w:lastRenderedPageBreak/>
        <w:t xml:space="preserve">принципу «вычитания» (штрафы), то следствием этого становится постепенная деградация стандартов до формальных действий, и это главный минус такой системы мотивации. </w:t>
      </w:r>
    </w:p>
    <w:p w:rsidR="00750E82" w:rsidRDefault="00750E82" w:rsidP="003F2028">
      <w:pPr>
        <w:widowControl w:val="0"/>
        <w:tabs>
          <w:tab w:val="left" w:pos="72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Ежемесячная премия сотрудникам информационно-справочного центра (</w:t>
      </w:r>
      <w:proofErr w:type="spellStart"/>
      <w:r>
        <w:rPr>
          <w:rFonts w:ascii="Times New Roman CYR" w:hAnsi="Times New Roman CYR" w:cs="Times New Roman CYR"/>
          <w:sz w:val="28"/>
          <w:szCs w:val="28"/>
        </w:rPr>
        <w:t>CallCentre</w:t>
      </w:r>
      <w:proofErr w:type="spellEnd"/>
      <w:r>
        <w:rPr>
          <w:rFonts w:ascii="Times New Roman CYR" w:hAnsi="Times New Roman CYR" w:cs="Times New Roman CYR"/>
          <w:sz w:val="28"/>
          <w:szCs w:val="28"/>
        </w:rPr>
        <w:t xml:space="preserve">) начисляется на основании выполнения качественных и количественных показателей сотрудника. Качественный показатель работы сотрудника определяется на основе прослушивания и аттестации. По итогам прослушивания один раз в месяц сотруднику выставляется балл в соответствии с «Градацией </w:t>
      </w:r>
      <w:proofErr w:type="gramStart"/>
      <w:r>
        <w:rPr>
          <w:rFonts w:ascii="Times New Roman CYR" w:hAnsi="Times New Roman CYR" w:cs="Times New Roman CYR"/>
          <w:sz w:val="28"/>
          <w:szCs w:val="28"/>
        </w:rPr>
        <w:t>результатов контроля качества работы сотрудника</w:t>
      </w:r>
      <w:proofErr w:type="gramEnd"/>
      <w:r>
        <w:rPr>
          <w:rFonts w:ascii="Times New Roman CYR" w:hAnsi="Times New Roman CYR" w:cs="Times New Roman CYR"/>
          <w:sz w:val="28"/>
          <w:szCs w:val="28"/>
        </w:rPr>
        <w:t xml:space="preserve">». Количественный показатель работы сотрудника определяется скоростью работы (количество принятых звонков в час) и измеряется ежемесячно на основании данных </w:t>
      </w:r>
      <w:r>
        <w:rPr>
          <w:rFonts w:ascii="Times New Roman CYR" w:hAnsi="Times New Roman CYR" w:cs="Times New Roman CYR"/>
          <w:sz w:val="28"/>
          <w:szCs w:val="28"/>
          <w:lang w:val="en-US"/>
        </w:rPr>
        <w:t>CallManagementSystem</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CMS</w:t>
      </w:r>
      <w:r>
        <w:rPr>
          <w:rFonts w:ascii="Times New Roman CYR" w:hAnsi="Times New Roman CYR" w:cs="Times New Roman CYR"/>
          <w:sz w:val="28"/>
          <w:szCs w:val="28"/>
        </w:rPr>
        <w:t xml:space="preserve">). Скорость работы сотрудника рассчитывается один раз по истечении отчетного месяца. На основании количественных и качественных показателей для каждого сотрудника рассчитывается интегральный премиальный балл. </w:t>
      </w:r>
    </w:p>
    <w:p w:rsidR="00750E82" w:rsidRDefault="00C81ABB"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б)</w:t>
      </w:r>
      <w:r w:rsidR="00750E82">
        <w:rPr>
          <w:rFonts w:ascii="Times New Roman CYR" w:hAnsi="Times New Roman CYR" w:cs="Times New Roman CYR"/>
          <w:sz w:val="28"/>
          <w:szCs w:val="28"/>
        </w:rPr>
        <w:t xml:space="preserve"> Дополнительные офисы Банка</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сегодняшний день насчитывается более </w:t>
      </w:r>
      <w:r w:rsidR="00C81ABB">
        <w:rPr>
          <w:rFonts w:ascii="Times New Roman CYR" w:hAnsi="Times New Roman CYR" w:cs="Times New Roman CYR"/>
          <w:sz w:val="28"/>
          <w:szCs w:val="28"/>
        </w:rPr>
        <w:t>5</w:t>
      </w:r>
      <w:r>
        <w:rPr>
          <w:rFonts w:ascii="Times New Roman CYR" w:hAnsi="Times New Roman CYR" w:cs="Times New Roman CYR"/>
          <w:sz w:val="28"/>
          <w:szCs w:val="28"/>
        </w:rPr>
        <w:t>0 крупных офисов по всей России.</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Сотрудники дополнительных офисов, обслуживающие клиентов - </w:t>
      </w:r>
      <w:proofErr w:type="gramStart"/>
      <w:r>
        <w:rPr>
          <w:rFonts w:ascii="Times New Roman CYR" w:hAnsi="Times New Roman CYR" w:cs="Times New Roman CYR"/>
          <w:sz w:val="28"/>
          <w:szCs w:val="28"/>
        </w:rPr>
        <w:t>сервис-менеджеры</w:t>
      </w:r>
      <w:proofErr w:type="gramEnd"/>
      <w:r>
        <w:rPr>
          <w:rFonts w:ascii="Times New Roman CYR" w:hAnsi="Times New Roman CYR" w:cs="Times New Roman CYR"/>
          <w:sz w:val="28"/>
          <w:szCs w:val="28"/>
        </w:rPr>
        <w:t xml:space="preserve">. При приеме на работу </w:t>
      </w:r>
      <w:proofErr w:type="gramStart"/>
      <w:r>
        <w:rPr>
          <w:rFonts w:ascii="Times New Roman CYR" w:hAnsi="Times New Roman CYR" w:cs="Times New Roman CYR"/>
          <w:sz w:val="28"/>
          <w:szCs w:val="28"/>
        </w:rPr>
        <w:t>сервис-менеджеры</w:t>
      </w:r>
      <w:proofErr w:type="gramEnd"/>
      <w:r>
        <w:rPr>
          <w:rFonts w:ascii="Times New Roman CYR" w:hAnsi="Times New Roman CYR" w:cs="Times New Roman CYR"/>
          <w:sz w:val="28"/>
          <w:szCs w:val="28"/>
        </w:rPr>
        <w:t xml:space="preserve"> проходя курс обучения, как и сотрудники информационно-справочного центра. Для </w:t>
      </w:r>
      <w:proofErr w:type="gramStart"/>
      <w:r>
        <w:rPr>
          <w:rFonts w:ascii="Times New Roman CYR" w:hAnsi="Times New Roman CYR" w:cs="Times New Roman CYR"/>
          <w:sz w:val="28"/>
          <w:szCs w:val="28"/>
        </w:rPr>
        <w:t>сервис-менеджеров</w:t>
      </w:r>
      <w:proofErr w:type="gramEnd"/>
      <w:r>
        <w:rPr>
          <w:rFonts w:ascii="Times New Roman CYR" w:hAnsi="Times New Roman CYR" w:cs="Times New Roman CYR"/>
          <w:sz w:val="28"/>
          <w:szCs w:val="28"/>
        </w:rPr>
        <w:t xml:space="preserve"> существует специально разработанные стандарты обслуживания, которые необходимо выполнять.</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Задачи обслуживания в дополнительных офисах - построить с клиентом долгосрочные отношения, при которых клиенты: вернутся в Банк за повторным кредитом; приведут в Банк своих знакомых, друзей и родных.</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Роль обслуживания заключается в следующем: информационная </w:t>
      </w:r>
      <w:r>
        <w:rPr>
          <w:rFonts w:ascii="Times New Roman CYR" w:hAnsi="Times New Roman CYR" w:cs="Times New Roman CYR"/>
          <w:sz w:val="28"/>
          <w:szCs w:val="28"/>
        </w:rPr>
        <w:lastRenderedPageBreak/>
        <w:t xml:space="preserve">поддержка клиентов; совершение операций по счету клиента; </w:t>
      </w:r>
      <w:proofErr w:type="spellStart"/>
      <w:r>
        <w:rPr>
          <w:rFonts w:ascii="Times New Roman CYR" w:hAnsi="Times New Roman CYR" w:cs="Times New Roman CYR"/>
          <w:sz w:val="28"/>
          <w:szCs w:val="28"/>
        </w:rPr>
        <w:t>проактивная</w:t>
      </w:r>
      <w:proofErr w:type="spellEnd"/>
      <w:r>
        <w:rPr>
          <w:rFonts w:ascii="Times New Roman CYR" w:hAnsi="Times New Roman CYR" w:cs="Times New Roman CYR"/>
          <w:sz w:val="28"/>
          <w:szCs w:val="28"/>
        </w:rPr>
        <w:t xml:space="preserve"> работа по удовлетворению потребностей клиента; сохранение и наращивание клиентской базы. В Работе Дополнительных офисов на сегодняшний день используют контроль количественных показателей, а непосредственно качество обслуживания клиентов сотрудниками данных отделов на сегодняшний день не оценивается.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Количественные показатели:</w:t>
      </w:r>
    </w:p>
    <w:p w:rsidR="00750E82" w:rsidRDefault="009004F3"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sidR="00750E82">
        <w:rPr>
          <w:rFonts w:ascii="Times New Roman CYR" w:hAnsi="Times New Roman CYR" w:cs="Times New Roman CYR"/>
          <w:sz w:val="28"/>
          <w:szCs w:val="28"/>
        </w:rPr>
        <w:t xml:space="preserve">) количество обратившихся клиентов за месяц; </w:t>
      </w:r>
    </w:p>
    <w:p w:rsidR="00750E82" w:rsidRDefault="009004F3"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2</w:t>
      </w:r>
      <w:r w:rsidR="00750E82">
        <w:rPr>
          <w:rFonts w:ascii="Times New Roman CYR" w:hAnsi="Times New Roman CYR" w:cs="Times New Roman CYR"/>
          <w:sz w:val="28"/>
          <w:szCs w:val="28"/>
        </w:rPr>
        <w:t>) среднее время работы с одним клиентом (в среднем должно составлять 10минут);</w:t>
      </w:r>
    </w:p>
    <w:p w:rsidR="00750E82" w:rsidRDefault="009004F3"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3</w:t>
      </w:r>
      <w:r w:rsidR="00750E82">
        <w:rPr>
          <w:rFonts w:ascii="Times New Roman CYR" w:hAnsi="Times New Roman CYR" w:cs="Times New Roman CYR"/>
          <w:sz w:val="28"/>
          <w:szCs w:val="28"/>
        </w:rPr>
        <w:t xml:space="preserve">) количество жалоб, поступивших от клиентов на работу </w:t>
      </w:r>
      <w:proofErr w:type="gramStart"/>
      <w:r w:rsidR="00750E82">
        <w:rPr>
          <w:rFonts w:ascii="Times New Roman CYR" w:hAnsi="Times New Roman CYR" w:cs="Times New Roman CYR"/>
          <w:sz w:val="28"/>
          <w:szCs w:val="28"/>
        </w:rPr>
        <w:t>сервис-менеджеров</w:t>
      </w:r>
      <w:proofErr w:type="gramEnd"/>
      <w:r w:rsidR="00750E82">
        <w:rPr>
          <w:rFonts w:ascii="Times New Roman CYR" w:hAnsi="Times New Roman CYR" w:cs="Times New Roman CYR"/>
          <w:sz w:val="28"/>
          <w:szCs w:val="28"/>
        </w:rPr>
        <w:t xml:space="preserve">; </w:t>
      </w:r>
    </w:p>
    <w:p w:rsidR="00750E82" w:rsidRDefault="009004F3"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4</w:t>
      </w:r>
      <w:r w:rsidR="00750E82">
        <w:rPr>
          <w:rFonts w:ascii="Times New Roman CYR" w:hAnsi="Times New Roman CYR" w:cs="Times New Roman CYR"/>
          <w:sz w:val="28"/>
          <w:szCs w:val="28"/>
        </w:rPr>
        <w:t>) наличие очереди клиентов в дополнительном офисе.</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Таблица </w:t>
      </w:r>
      <w:r w:rsidR="00C81ABB">
        <w:rPr>
          <w:rFonts w:ascii="Times New Roman CYR" w:hAnsi="Times New Roman CYR" w:cs="Times New Roman CYR"/>
          <w:sz w:val="28"/>
          <w:szCs w:val="28"/>
        </w:rPr>
        <w:t>2.8 -</w:t>
      </w:r>
      <w:r>
        <w:rPr>
          <w:rFonts w:ascii="Times New Roman CYR" w:hAnsi="Times New Roman CYR" w:cs="Times New Roman CYR"/>
          <w:sz w:val="28"/>
          <w:szCs w:val="28"/>
        </w:rPr>
        <w:t xml:space="preserve"> Средние показатели по обращениям клиентов за месяц</w:t>
      </w:r>
    </w:p>
    <w:tbl>
      <w:tblPr>
        <w:tblW w:w="0" w:type="auto"/>
        <w:tblInd w:w="15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1620"/>
        <w:gridCol w:w="700"/>
        <w:gridCol w:w="709"/>
        <w:gridCol w:w="851"/>
        <w:gridCol w:w="49"/>
        <w:gridCol w:w="645"/>
        <w:gridCol w:w="529"/>
        <w:gridCol w:w="658"/>
        <w:gridCol w:w="540"/>
        <w:gridCol w:w="106"/>
        <w:gridCol w:w="614"/>
        <w:gridCol w:w="82"/>
        <w:gridCol w:w="638"/>
        <w:gridCol w:w="720"/>
        <w:gridCol w:w="716"/>
      </w:tblGrid>
      <w:tr w:rsidR="00750E82" w:rsidRPr="00CC4335">
        <w:tc>
          <w:tcPr>
            <w:tcW w:w="162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Тема обращения</w:t>
            </w:r>
          </w:p>
        </w:tc>
        <w:tc>
          <w:tcPr>
            <w:tcW w:w="700" w:type="dxa"/>
            <w:tcBorders>
              <w:top w:val="single" w:sz="6" w:space="0" w:color="auto"/>
              <w:left w:val="single" w:sz="6" w:space="0" w:color="auto"/>
              <w:bottom w:val="single" w:sz="6" w:space="0" w:color="auto"/>
              <w:right w:val="single" w:sz="6" w:space="0" w:color="auto"/>
            </w:tcBorders>
          </w:tcPr>
          <w:p w:rsidR="00750E82" w:rsidRPr="00CC4335" w:rsidRDefault="009004F3"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Pr>
                <w:rFonts w:ascii="Times New Roman CYR" w:hAnsi="Times New Roman CYR" w:cs="Times New Roman CYR"/>
                <w:sz w:val="20"/>
                <w:szCs w:val="20"/>
              </w:rPr>
              <w:t>Москва</w:t>
            </w:r>
          </w:p>
        </w:tc>
        <w:tc>
          <w:tcPr>
            <w:tcW w:w="709" w:type="dxa"/>
            <w:tcBorders>
              <w:top w:val="single" w:sz="6" w:space="0" w:color="auto"/>
              <w:left w:val="single" w:sz="6" w:space="0" w:color="auto"/>
              <w:bottom w:val="single" w:sz="6" w:space="0" w:color="auto"/>
              <w:right w:val="single" w:sz="6" w:space="0" w:color="auto"/>
            </w:tcBorders>
          </w:tcPr>
          <w:p w:rsidR="00750E82" w:rsidRPr="00CC4335" w:rsidRDefault="009004F3"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Pr>
                <w:rFonts w:ascii="Times New Roman CYR" w:hAnsi="Times New Roman CYR" w:cs="Times New Roman CYR"/>
                <w:sz w:val="20"/>
                <w:szCs w:val="20"/>
              </w:rPr>
              <w:t>Самара</w:t>
            </w:r>
          </w:p>
        </w:tc>
        <w:tc>
          <w:tcPr>
            <w:tcW w:w="900"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Владимир</w:t>
            </w:r>
          </w:p>
        </w:tc>
        <w:tc>
          <w:tcPr>
            <w:tcW w:w="645"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Тверь</w:t>
            </w:r>
          </w:p>
        </w:tc>
        <w:tc>
          <w:tcPr>
            <w:tcW w:w="52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Иваново</w:t>
            </w:r>
          </w:p>
        </w:tc>
        <w:tc>
          <w:tcPr>
            <w:tcW w:w="65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Тула</w:t>
            </w:r>
          </w:p>
        </w:tc>
        <w:tc>
          <w:tcPr>
            <w:tcW w:w="54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Орел</w:t>
            </w:r>
          </w:p>
        </w:tc>
        <w:tc>
          <w:tcPr>
            <w:tcW w:w="720"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Брянск</w:t>
            </w:r>
          </w:p>
        </w:tc>
        <w:tc>
          <w:tcPr>
            <w:tcW w:w="720"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Липецк</w:t>
            </w:r>
          </w:p>
        </w:tc>
        <w:tc>
          <w:tcPr>
            <w:tcW w:w="72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Ростов</w:t>
            </w:r>
          </w:p>
        </w:tc>
        <w:tc>
          <w:tcPr>
            <w:tcW w:w="71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Краснодар</w:t>
            </w:r>
          </w:p>
        </w:tc>
      </w:tr>
      <w:tr w:rsidR="00750E82" w:rsidRPr="00CC4335">
        <w:tc>
          <w:tcPr>
            <w:tcW w:w="9177" w:type="dxa"/>
            <w:gridSpan w:val="15"/>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Количество обращений клиентов / среднее время обслуживания (минуты)</w:t>
            </w:r>
          </w:p>
        </w:tc>
      </w:tr>
      <w:tr w:rsidR="00750E82" w:rsidRPr="00CC4335">
        <w:tc>
          <w:tcPr>
            <w:tcW w:w="162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Консультация</w:t>
            </w:r>
          </w:p>
        </w:tc>
        <w:tc>
          <w:tcPr>
            <w:tcW w:w="70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328 / 5</w:t>
            </w:r>
          </w:p>
        </w:tc>
        <w:tc>
          <w:tcPr>
            <w:tcW w:w="70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76 / 25</w:t>
            </w:r>
          </w:p>
        </w:tc>
        <w:tc>
          <w:tcPr>
            <w:tcW w:w="851"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 xml:space="preserve">84 / 10 </w:t>
            </w:r>
          </w:p>
        </w:tc>
        <w:tc>
          <w:tcPr>
            <w:tcW w:w="694"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170 / 20</w:t>
            </w:r>
          </w:p>
        </w:tc>
        <w:tc>
          <w:tcPr>
            <w:tcW w:w="52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35 / 5</w:t>
            </w:r>
          </w:p>
        </w:tc>
        <w:tc>
          <w:tcPr>
            <w:tcW w:w="65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15 / 30</w:t>
            </w:r>
          </w:p>
        </w:tc>
        <w:tc>
          <w:tcPr>
            <w:tcW w:w="64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32 / 50</w:t>
            </w:r>
          </w:p>
        </w:tc>
        <w:tc>
          <w:tcPr>
            <w:tcW w:w="69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250 / 10</w:t>
            </w:r>
          </w:p>
        </w:tc>
        <w:tc>
          <w:tcPr>
            <w:tcW w:w="63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30 / 10</w:t>
            </w:r>
          </w:p>
        </w:tc>
        <w:tc>
          <w:tcPr>
            <w:tcW w:w="72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20 / 5</w:t>
            </w:r>
          </w:p>
        </w:tc>
        <w:tc>
          <w:tcPr>
            <w:tcW w:w="71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30 / 5</w:t>
            </w:r>
          </w:p>
        </w:tc>
      </w:tr>
      <w:tr w:rsidR="00750E82" w:rsidRPr="00CC4335">
        <w:tc>
          <w:tcPr>
            <w:tcW w:w="162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Прием заявлений</w:t>
            </w:r>
          </w:p>
        </w:tc>
        <w:tc>
          <w:tcPr>
            <w:tcW w:w="70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102 /10</w:t>
            </w:r>
          </w:p>
        </w:tc>
        <w:tc>
          <w:tcPr>
            <w:tcW w:w="70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851"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 /15</w:t>
            </w:r>
          </w:p>
        </w:tc>
        <w:tc>
          <w:tcPr>
            <w:tcW w:w="694"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52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65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64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69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10 /10</w:t>
            </w:r>
          </w:p>
        </w:tc>
        <w:tc>
          <w:tcPr>
            <w:tcW w:w="63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72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71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r>
      <w:tr w:rsidR="00750E82" w:rsidRPr="00CC4335">
        <w:tc>
          <w:tcPr>
            <w:tcW w:w="162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Оформление справок</w:t>
            </w:r>
          </w:p>
        </w:tc>
        <w:tc>
          <w:tcPr>
            <w:tcW w:w="70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138 / 5</w:t>
            </w:r>
          </w:p>
        </w:tc>
        <w:tc>
          <w:tcPr>
            <w:tcW w:w="70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62 / 15</w:t>
            </w:r>
          </w:p>
        </w:tc>
        <w:tc>
          <w:tcPr>
            <w:tcW w:w="851"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694"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52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65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64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69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63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72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71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r>
      <w:tr w:rsidR="00750E82" w:rsidRPr="00CC4335">
        <w:tc>
          <w:tcPr>
            <w:tcW w:w="162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Предоставление выписок</w:t>
            </w:r>
          </w:p>
        </w:tc>
        <w:tc>
          <w:tcPr>
            <w:tcW w:w="70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59 / 5</w:t>
            </w:r>
          </w:p>
        </w:tc>
        <w:tc>
          <w:tcPr>
            <w:tcW w:w="70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42 / 10</w:t>
            </w:r>
          </w:p>
        </w:tc>
        <w:tc>
          <w:tcPr>
            <w:tcW w:w="851"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694"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52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65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64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69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63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72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71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r>
      <w:tr w:rsidR="00750E82" w:rsidRPr="00CC4335">
        <w:tc>
          <w:tcPr>
            <w:tcW w:w="162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Выдача остатков со счетов</w:t>
            </w:r>
          </w:p>
        </w:tc>
        <w:tc>
          <w:tcPr>
            <w:tcW w:w="70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72 / 5</w:t>
            </w:r>
          </w:p>
        </w:tc>
        <w:tc>
          <w:tcPr>
            <w:tcW w:w="70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851"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694"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52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65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64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69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63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72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71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r>
      <w:tr w:rsidR="00750E82" w:rsidRPr="00CC4335">
        <w:tc>
          <w:tcPr>
            <w:tcW w:w="162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Прием жалоб</w:t>
            </w:r>
          </w:p>
        </w:tc>
        <w:tc>
          <w:tcPr>
            <w:tcW w:w="70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11 / 10</w:t>
            </w:r>
          </w:p>
        </w:tc>
        <w:tc>
          <w:tcPr>
            <w:tcW w:w="70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33 / 25</w:t>
            </w:r>
          </w:p>
        </w:tc>
        <w:tc>
          <w:tcPr>
            <w:tcW w:w="851"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10 / 60</w:t>
            </w:r>
          </w:p>
        </w:tc>
        <w:tc>
          <w:tcPr>
            <w:tcW w:w="694"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52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65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64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69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63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720"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15 / 20</w:t>
            </w:r>
          </w:p>
        </w:tc>
        <w:tc>
          <w:tcPr>
            <w:tcW w:w="71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15 / 20</w:t>
            </w:r>
          </w:p>
        </w:tc>
      </w:tr>
    </w:tbl>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C81ABB" w:rsidRDefault="00C81ABB"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9004F3"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Чтобы клиент остался доволен качеством обслуживания, необходимо контролировать выполнение и соблюдение </w:t>
      </w:r>
      <w:proofErr w:type="gramStart"/>
      <w:r>
        <w:rPr>
          <w:rFonts w:ascii="Times New Roman CYR" w:hAnsi="Times New Roman CYR" w:cs="Times New Roman CYR"/>
          <w:sz w:val="28"/>
          <w:szCs w:val="28"/>
        </w:rPr>
        <w:t>сервис-менеджерами</w:t>
      </w:r>
      <w:proofErr w:type="gramEnd"/>
      <w:r>
        <w:rPr>
          <w:rFonts w:ascii="Times New Roman CYR" w:hAnsi="Times New Roman CYR" w:cs="Times New Roman CYR"/>
          <w:sz w:val="28"/>
          <w:szCs w:val="28"/>
        </w:rPr>
        <w:t xml:space="preserve"> стандартов обслуживания. Так как на сегодняшний день не проводится оценка качества </w:t>
      </w:r>
      <w:r>
        <w:rPr>
          <w:rFonts w:ascii="Times New Roman CYR" w:hAnsi="Times New Roman CYR" w:cs="Times New Roman CYR"/>
          <w:sz w:val="28"/>
          <w:szCs w:val="28"/>
        </w:rPr>
        <w:lastRenderedPageBreak/>
        <w:t>знаний сотрудников, поэтому необходимо разработать и внедрить программу Ежеквартального тестирования, и дополнительно внедрить программу «Таинственный покупатель».</w:t>
      </w:r>
    </w:p>
    <w:p w:rsidR="00750E82" w:rsidRDefault="00C81ABB"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w:t>
      </w:r>
      <w:r w:rsidR="00750E82">
        <w:rPr>
          <w:rFonts w:ascii="Times New Roman CYR" w:hAnsi="Times New Roman CYR" w:cs="Times New Roman CYR"/>
          <w:sz w:val="28"/>
          <w:szCs w:val="28"/>
        </w:rPr>
        <w:t xml:space="preserve"> Сайт Банка</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 xml:space="preserve">Пользуясь сайтом, у клиента есть возможность получить необходимую информацию. </w:t>
      </w:r>
      <w:proofErr w:type="gramEnd"/>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Заполнив специальную форму, клиент может направить в адрес Банка обращение: претензию, запрос, предложение и получить ответ. После получения обращений от клиентов с сайта, все запросы сортируются и направляются в соответствующие отделы.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Обращения с запросами и предложениями обрабатывают: Отдел </w:t>
      </w:r>
      <w:r w:rsidR="009004F3">
        <w:rPr>
          <w:rFonts w:ascii="Times New Roman CYR" w:hAnsi="Times New Roman CYR" w:cs="Times New Roman CYR"/>
          <w:sz w:val="28"/>
          <w:szCs w:val="28"/>
        </w:rPr>
        <w:t>Информационного обслуживания</w:t>
      </w:r>
      <w:r>
        <w:rPr>
          <w:rFonts w:ascii="Times New Roman CYR" w:hAnsi="Times New Roman CYR" w:cs="Times New Roman CYR"/>
          <w:sz w:val="28"/>
          <w:szCs w:val="28"/>
        </w:rPr>
        <w:t>, претензии переадресовывают в Отдел по работе с претензиями и затем направляют ответ с решением.</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Благодаря ресурсам сайта Банка, есть возможность контролировать количественные показатели обращений поступающих от клиентов Банка.</w:t>
      </w:r>
    </w:p>
    <w:p w:rsidR="00750E82" w:rsidRDefault="009004F3"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sidR="00750E82">
        <w:rPr>
          <w:rFonts w:ascii="Times New Roman CYR" w:hAnsi="Times New Roman CYR" w:cs="Times New Roman CYR"/>
          <w:sz w:val="28"/>
          <w:szCs w:val="28"/>
        </w:rPr>
        <w:t>) количество поступи</w:t>
      </w:r>
      <w:r w:rsidR="00C81ABB">
        <w:rPr>
          <w:rFonts w:ascii="Times New Roman CYR" w:hAnsi="Times New Roman CYR" w:cs="Times New Roman CYR"/>
          <w:sz w:val="28"/>
          <w:szCs w:val="28"/>
        </w:rPr>
        <w:t xml:space="preserve">вших </w:t>
      </w:r>
      <w:proofErr w:type="spellStart"/>
      <w:r w:rsidR="00C81ABB">
        <w:rPr>
          <w:rFonts w:ascii="Times New Roman CYR" w:hAnsi="Times New Roman CYR" w:cs="Times New Roman CYR"/>
          <w:sz w:val="28"/>
          <w:szCs w:val="28"/>
        </w:rPr>
        <w:t>Web</w:t>
      </w:r>
      <w:proofErr w:type="spellEnd"/>
      <w:r w:rsidR="00C81ABB">
        <w:rPr>
          <w:rFonts w:ascii="Times New Roman CYR" w:hAnsi="Times New Roman CYR" w:cs="Times New Roman CYR"/>
          <w:sz w:val="28"/>
          <w:szCs w:val="28"/>
        </w:rPr>
        <w:t xml:space="preserve"> обращений от клиентов;</w:t>
      </w:r>
    </w:p>
    <w:p w:rsidR="00750E82" w:rsidRDefault="009004F3"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2</w:t>
      </w:r>
      <w:r w:rsidR="00750E82">
        <w:rPr>
          <w:rFonts w:ascii="Times New Roman CYR" w:hAnsi="Times New Roman CYR" w:cs="Times New Roman CYR"/>
          <w:sz w:val="28"/>
          <w:szCs w:val="28"/>
        </w:rPr>
        <w:t>) количество рассмотренных обращений</w:t>
      </w:r>
      <w:r w:rsidR="00C81ABB">
        <w:rPr>
          <w:rFonts w:ascii="Times New Roman CYR" w:hAnsi="Times New Roman CYR" w:cs="Times New Roman CYR"/>
          <w:sz w:val="28"/>
          <w:szCs w:val="28"/>
        </w:rPr>
        <w:t>;</w:t>
      </w:r>
    </w:p>
    <w:p w:rsidR="00750E82" w:rsidRDefault="009004F3"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3</w:t>
      </w:r>
      <w:r w:rsidR="00750E82">
        <w:rPr>
          <w:rFonts w:ascii="Times New Roman CYR" w:hAnsi="Times New Roman CYR" w:cs="Times New Roman CYR"/>
          <w:sz w:val="28"/>
          <w:szCs w:val="28"/>
        </w:rPr>
        <w:t>) количество рассмотренных обращений в целевые сроки (в течение 24 часов).</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По результатам отчета за июль 20</w:t>
      </w:r>
      <w:r w:rsidR="009004F3">
        <w:rPr>
          <w:rFonts w:ascii="Times New Roman CYR" w:hAnsi="Times New Roman CYR" w:cs="Times New Roman CYR"/>
          <w:sz w:val="28"/>
          <w:szCs w:val="28"/>
        </w:rPr>
        <w:t>1</w:t>
      </w:r>
      <w:r w:rsidR="00C81ABB">
        <w:rPr>
          <w:rFonts w:ascii="Times New Roman CYR" w:hAnsi="Times New Roman CYR" w:cs="Times New Roman CYR"/>
          <w:sz w:val="28"/>
          <w:szCs w:val="28"/>
        </w:rPr>
        <w:t>3</w:t>
      </w:r>
      <w:r>
        <w:rPr>
          <w:rFonts w:ascii="Times New Roman CYR" w:hAnsi="Times New Roman CYR" w:cs="Times New Roman CYR"/>
          <w:sz w:val="28"/>
          <w:szCs w:val="28"/>
        </w:rPr>
        <w:t xml:space="preserve"> года, был проведен анализ поступивших обращений: </w:t>
      </w:r>
    </w:p>
    <w:p w:rsidR="00750E82" w:rsidRDefault="009004F3"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sidR="00750E82">
        <w:rPr>
          <w:rFonts w:ascii="Times New Roman CYR" w:hAnsi="Times New Roman CYR" w:cs="Times New Roman CYR"/>
          <w:sz w:val="28"/>
          <w:szCs w:val="28"/>
        </w:rPr>
        <w:t>) Всего поступило обращений от клиентов 8438. Из них:</w:t>
      </w:r>
    </w:p>
    <w:p w:rsidR="00750E82" w:rsidRDefault="009004F3"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2</w:t>
      </w:r>
      <w:r w:rsidR="00750E82">
        <w:rPr>
          <w:rFonts w:ascii="Times New Roman CYR" w:hAnsi="Times New Roman CYR" w:cs="Times New Roman CYR"/>
          <w:sz w:val="28"/>
          <w:szCs w:val="28"/>
        </w:rPr>
        <w:t>) Претензии: поступило 885, рассмотрено 885, рассмотрено в целевые сроки (в течение 24 часов) 885 претензий.</w:t>
      </w:r>
    </w:p>
    <w:p w:rsidR="00750E82" w:rsidRDefault="009004F3"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3</w:t>
      </w:r>
      <w:r w:rsidR="00750E82">
        <w:rPr>
          <w:rFonts w:ascii="Times New Roman CYR" w:hAnsi="Times New Roman CYR" w:cs="Times New Roman CYR"/>
          <w:sz w:val="28"/>
          <w:szCs w:val="28"/>
        </w:rPr>
        <w:t xml:space="preserve">) Запросы: поступили 7553, рассмотрены 7553, рассмотрены в целевые сроки (в течение 24 часов) 7553. </w:t>
      </w:r>
    </w:p>
    <w:p w:rsidR="00750E82" w:rsidRDefault="009004F3"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4</w:t>
      </w:r>
      <w:r w:rsidR="00750E82">
        <w:rPr>
          <w:rFonts w:ascii="Times New Roman CYR" w:hAnsi="Times New Roman CYR" w:cs="Times New Roman CYR"/>
          <w:sz w:val="28"/>
          <w:szCs w:val="28"/>
        </w:rPr>
        <w:t xml:space="preserve">) Количество обращений с угрозой о расторжении договора составили </w:t>
      </w:r>
      <w:r w:rsidR="00750E82">
        <w:rPr>
          <w:rFonts w:ascii="Times New Roman CYR" w:hAnsi="Times New Roman CYR" w:cs="Times New Roman CYR"/>
          <w:sz w:val="28"/>
          <w:szCs w:val="28"/>
        </w:rPr>
        <w:lastRenderedPageBreak/>
        <w:t>2,7% (233 обращения клиентов) от общего числа обращений, из них были сохранены 167 клиентов, продолжившие пользоваться услугами Банка. Процент «потерянных» клиентов составляет 29% (67 человек) от числа обратившихся клиентов с угрозой о расторжении договора.</w:t>
      </w:r>
    </w:p>
    <w:p w:rsidR="00DE6217" w:rsidRDefault="00DE6217"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После рассмотрения ключевых показателей работы информационно-справочного центра, дополнительных офисов и сайта Банка, были выявлены несоответствия и факторы, влияющие на качество </w:t>
      </w:r>
      <w:r w:rsidR="00BE47F1">
        <w:rPr>
          <w:rFonts w:ascii="Times New Roman CYR" w:hAnsi="Times New Roman CYR" w:cs="Times New Roman CYR"/>
          <w:sz w:val="28"/>
          <w:szCs w:val="28"/>
        </w:rPr>
        <w:t xml:space="preserve">обслуживания и восприятие Банка клиентами. </w:t>
      </w:r>
    </w:p>
    <w:p w:rsidR="00BE47F1"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BE47F1"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BE47F1"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BE47F1"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BE47F1"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BE47F1"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BE47F1"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BE47F1"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BE47F1"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BE47F1"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BE47F1"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BE47F1"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BE47F1"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BE47F1"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BE47F1"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BE47F1"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BE47F1"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BE47F1"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D5610" w:rsidRPr="003F2028" w:rsidRDefault="007D5610" w:rsidP="003F2028">
      <w:pPr>
        <w:widowControl w:val="0"/>
        <w:tabs>
          <w:tab w:val="left" w:pos="567"/>
        </w:tabs>
        <w:autoSpaceDE w:val="0"/>
        <w:autoSpaceDN w:val="0"/>
        <w:adjustRightInd w:val="0"/>
        <w:spacing w:after="0" w:line="360" w:lineRule="auto"/>
        <w:ind w:right="50"/>
        <w:jc w:val="both"/>
        <w:rPr>
          <w:rFonts w:ascii="Times New Roman CYR" w:hAnsi="Times New Roman CYR" w:cs="Times New Roman CYR"/>
          <w:b/>
          <w:sz w:val="28"/>
          <w:szCs w:val="28"/>
        </w:rPr>
      </w:pPr>
    </w:p>
    <w:p w:rsidR="00BE47F1" w:rsidRPr="007D5610" w:rsidRDefault="00BE47F1" w:rsidP="003F2028">
      <w:pPr>
        <w:widowControl w:val="0"/>
        <w:tabs>
          <w:tab w:val="left" w:pos="567"/>
        </w:tabs>
        <w:autoSpaceDE w:val="0"/>
        <w:autoSpaceDN w:val="0"/>
        <w:adjustRightInd w:val="0"/>
        <w:spacing w:after="0" w:line="360" w:lineRule="auto"/>
        <w:ind w:right="50"/>
        <w:jc w:val="center"/>
        <w:rPr>
          <w:rFonts w:ascii="Times New Roman CYR" w:hAnsi="Times New Roman CYR" w:cs="Times New Roman CYR"/>
          <w:sz w:val="28"/>
          <w:szCs w:val="28"/>
        </w:rPr>
      </w:pPr>
      <w:r w:rsidRPr="007D5610">
        <w:rPr>
          <w:rFonts w:ascii="Times New Roman CYR" w:hAnsi="Times New Roman CYR" w:cs="Times New Roman CYR"/>
          <w:sz w:val="28"/>
          <w:szCs w:val="28"/>
        </w:rPr>
        <w:lastRenderedPageBreak/>
        <w:t>3  РАЗРАБОТКА МЕРОПРИЯТИЙ ПО ПОВЫШЕНИЮ КАЧЕСТВА УСЛУГ ООО «</w:t>
      </w:r>
      <w:proofErr w:type="spellStart"/>
      <w:r w:rsidRPr="007D5610">
        <w:rPr>
          <w:rFonts w:ascii="Times New Roman CYR" w:hAnsi="Times New Roman CYR" w:cs="Times New Roman CYR"/>
          <w:sz w:val="28"/>
          <w:szCs w:val="28"/>
        </w:rPr>
        <w:t>Русфинанс</w:t>
      </w:r>
      <w:proofErr w:type="spellEnd"/>
      <w:r w:rsidRPr="007D5610">
        <w:rPr>
          <w:rFonts w:ascii="Times New Roman CYR" w:hAnsi="Times New Roman CYR" w:cs="Times New Roman CYR"/>
          <w:sz w:val="28"/>
          <w:szCs w:val="28"/>
        </w:rPr>
        <w:t xml:space="preserve"> Банк»</w:t>
      </w:r>
      <w:r w:rsidR="007D5610" w:rsidRPr="007D5610">
        <w:rPr>
          <w:rFonts w:ascii="Times New Roman CYR" w:hAnsi="Times New Roman CYR" w:cs="Times New Roman CYR"/>
          <w:sz w:val="28"/>
          <w:szCs w:val="28"/>
        </w:rPr>
        <w:t xml:space="preserve"> </w:t>
      </w:r>
      <w:r w:rsidR="007D5610">
        <w:rPr>
          <w:rFonts w:ascii="Times New Roman CYR" w:hAnsi="Times New Roman CYR" w:cs="Times New Roman CYR"/>
          <w:sz w:val="28"/>
          <w:szCs w:val="28"/>
        </w:rPr>
        <w:t>и оценка их эффективности</w:t>
      </w:r>
    </w:p>
    <w:p w:rsidR="00BE47F1" w:rsidRPr="007D5610" w:rsidRDefault="00BE47F1" w:rsidP="003F2028">
      <w:pPr>
        <w:widowControl w:val="0"/>
        <w:tabs>
          <w:tab w:val="left" w:pos="567"/>
        </w:tabs>
        <w:autoSpaceDE w:val="0"/>
        <w:autoSpaceDN w:val="0"/>
        <w:adjustRightInd w:val="0"/>
        <w:spacing w:after="0" w:line="360" w:lineRule="auto"/>
        <w:ind w:right="50"/>
        <w:jc w:val="center"/>
        <w:rPr>
          <w:rFonts w:ascii="Times New Roman CYR" w:hAnsi="Times New Roman CYR" w:cs="Times New Roman CYR"/>
          <w:sz w:val="28"/>
          <w:szCs w:val="28"/>
        </w:rPr>
      </w:pPr>
    </w:p>
    <w:p w:rsidR="00BE47F1" w:rsidRPr="007D5610" w:rsidRDefault="00BE47F1" w:rsidP="003F2028">
      <w:pPr>
        <w:widowControl w:val="0"/>
        <w:tabs>
          <w:tab w:val="left" w:pos="567"/>
        </w:tabs>
        <w:autoSpaceDE w:val="0"/>
        <w:autoSpaceDN w:val="0"/>
        <w:adjustRightInd w:val="0"/>
        <w:spacing w:after="0" w:line="360" w:lineRule="auto"/>
        <w:ind w:right="50" w:firstLine="709"/>
        <w:jc w:val="center"/>
        <w:rPr>
          <w:rFonts w:ascii="Times New Roman CYR" w:hAnsi="Times New Roman CYR" w:cs="Times New Roman CYR"/>
          <w:sz w:val="28"/>
          <w:szCs w:val="28"/>
        </w:rPr>
      </w:pPr>
      <w:r w:rsidRPr="007D5610">
        <w:rPr>
          <w:rFonts w:ascii="Times New Roman CYR" w:hAnsi="Times New Roman CYR" w:cs="Times New Roman CYR"/>
          <w:sz w:val="28"/>
          <w:szCs w:val="28"/>
        </w:rPr>
        <w:t>3.1 Разработка анкет для проведения оценки удовлетворенности клиентов и обработка результатов анкетирования</w:t>
      </w:r>
    </w:p>
    <w:p w:rsidR="00BE47F1" w:rsidRDefault="00BE47F1" w:rsidP="003F2028">
      <w:pPr>
        <w:widowControl w:val="0"/>
        <w:autoSpaceDE w:val="0"/>
        <w:autoSpaceDN w:val="0"/>
        <w:adjustRightInd w:val="0"/>
        <w:spacing w:after="0" w:line="360" w:lineRule="auto"/>
        <w:ind w:right="50"/>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Внешний контроль</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Для оценки клиентами качества обслуживания была составлена анкета по проведению опроса, в анкету были включены следующие вопросы: </w:t>
      </w:r>
    </w:p>
    <w:p w:rsidR="00750E82"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sidR="00750E82">
        <w:rPr>
          <w:rFonts w:ascii="Times New Roman CYR" w:hAnsi="Times New Roman CYR" w:cs="Times New Roman CYR"/>
          <w:sz w:val="28"/>
          <w:szCs w:val="28"/>
        </w:rPr>
        <w:t xml:space="preserve"> Как давно Вы пользуетесь услугами банка?</w:t>
      </w:r>
    </w:p>
    <w:p w:rsidR="00750E82"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2) </w:t>
      </w:r>
      <w:r w:rsidR="00750E82">
        <w:rPr>
          <w:rFonts w:ascii="Times New Roman CYR" w:hAnsi="Times New Roman CYR" w:cs="Times New Roman CYR"/>
          <w:sz w:val="28"/>
          <w:szCs w:val="28"/>
        </w:rPr>
        <w:t>Сколько раз вы брали кредит в Р</w:t>
      </w:r>
      <w:r w:rsidR="00351F3B">
        <w:rPr>
          <w:rFonts w:ascii="Times New Roman CYR" w:hAnsi="Times New Roman CYR" w:cs="Times New Roman CYR"/>
          <w:sz w:val="28"/>
          <w:szCs w:val="28"/>
        </w:rPr>
        <w:t>ФБ</w:t>
      </w:r>
      <w:r w:rsidR="00750E82">
        <w:rPr>
          <w:rFonts w:ascii="Times New Roman CYR" w:hAnsi="Times New Roman CYR" w:cs="Times New Roman CYR"/>
          <w:sz w:val="28"/>
          <w:szCs w:val="28"/>
        </w:rPr>
        <w:t>?</w:t>
      </w:r>
    </w:p>
    <w:p w:rsidR="00750E82"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3) </w:t>
      </w:r>
      <w:r w:rsidR="00750E82">
        <w:rPr>
          <w:rFonts w:ascii="Times New Roman CYR" w:hAnsi="Times New Roman CYR" w:cs="Times New Roman CYR"/>
          <w:sz w:val="28"/>
          <w:szCs w:val="28"/>
        </w:rPr>
        <w:t xml:space="preserve">В целом, насколько вы удовлетворены работой </w:t>
      </w:r>
      <w:r w:rsidR="00351F3B">
        <w:rPr>
          <w:rFonts w:ascii="Times New Roman CYR" w:hAnsi="Times New Roman CYR" w:cs="Times New Roman CYR"/>
          <w:sz w:val="28"/>
          <w:szCs w:val="28"/>
        </w:rPr>
        <w:t>РФБ</w:t>
      </w:r>
      <w:r w:rsidR="00750E82">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ab/>
      </w:r>
    </w:p>
    <w:p w:rsidR="00750E82"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4) </w:t>
      </w:r>
      <w:r w:rsidR="00750E82">
        <w:rPr>
          <w:rFonts w:ascii="Times New Roman CYR" w:hAnsi="Times New Roman CYR" w:cs="Times New Roman CYR"/>
          <w:sz w:val="28"/>
          <w:szCs w:val="28"/>
        </w:rPr>
        <w:t xml:space="preserve">Как вы предпочитаете искать ответы на вопросы, куда вы обычно обращаетесь? </w:t>
      </w:r>
    </w:p>
    <w:p w:rsidR="00750E82"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5) </w:t>
      </w:r>
      <w:r w:rsidR="00750E82">
        <w:rPr>
          <w:rFonts w:ascii="Times New Roman CYR" w:hAnsi="Times New Roman CYR" w:cs="Times New Roman CYR"/>
          <w:sz w:val="28"/>
          <w:szCs w:val="28"/>
        </w:rPr>
        <w:t>Как часто вы обращаетесь в представительство банка?</w:t>
      </w:r>
    </w:p>
    <w:p w:rsidR="00750E82"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6) </w:t>
      </w:r>
      <w:r w:rsidR="00750E82">
        <w:rPr>
          <w:rFonts w:ascii="Times New Roman CYR" w:hAnsi="Times New Roman CYR" w:cs="Times New Roman CYR"/>
          <w:sz w:val="28"/>
          <w:szCs w:val="28"/>
        </w:rPr>
        <w:t>Как вы оцениваете наличие и содержание информационно-справочных материалов в представительстве банка?</w:t>
      </w:r>
    </w:p>
    <w:p w:rsidR="00750E82"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7) </w:t>
      </w:r>
      <w:r w:rsidR="00750E82">
        <w:rPr>
          <w:rFonts w:ascii="Times New Roman CYR" w:hAnsi="Times New Roman CYR" w:cs="Times New Roman CYR"/>
          <w:sz w:val="28"/>
          <w:szCs w:val="28"/>
        </w:rPr>
        <w:t>Как вы оцениваете удобство расположения представительства?</w:t>
      </w:r>
    </w:p>
    <w:p w:rsidR="00750E82"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8) </w:t>
      </w:r>
      <w:r w:rsidR="00750E82">
        <w:rPr>
          <w:rFonts w:ascii="Times New Roman CYR" w:hAnsi="Times New Roman CYR" w:cs="Times New Roman CYR"/>
          <w:sz w:val="28"/>
          <w:szCs w:val="28"/>
        </w:rPr>
        <w:t>Как вы оцениваете внешний вид представительства (отделения точки продаж)?</w:t>
      </w:r>
    </w:p>
    <w:p w:rsidR="00750E82"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9) </w:t>
      </w:r>
      <w:r w:rsidR="00750E82">
        <w:rPr>
          <w:rFonts w:ascii="Times New Roman CYR" w:hAnsi="Times New Roman CYR" w:cs="Times New Roman CYR"/>
          <w:sz w:val="28"/>
          <w:szCs w:val="28"/>
        </w:rPr>
        <w:t>Как вы оцениваете часы работы представительства?</w:t>
      </w:r>
    </w:p>
    <w:p w:rsidR="00750E82"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10) </w:t>
      </w:r>
      <w:r w:rsidR="00750E82">
        <w:rPr>
          <w:rFonts w:ascii="Times New Roman CYR" w:hAnsi="Times New Roman CYR" w:cs="Times New Roman CYR"/>
          <w:sz w:val="28"/>
          <w:szCs w:val="28"/>
        </w:rPr>
        <w:t>Как можно улучшить работу Банка?</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Было опрошено 500 клиентов, в 23 городах России, где находятся дополнительные офисы Банка. Результаты исследования показали:</w:t>
      </w:r>
    </w:p>
    <w:p w:rsidR="00BE47F1"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BE47F1"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Полностью удовлетворенные клиенты</w:t>
      </w:r>
    </w:p>
    <w:p w:rsidR="00750E82" w:rsidRDefault="00750E82" w:rsidP="003F2028">
      <w:pPr>
        <w:widowControl w:val="0"/>
        <w:autoSpaceDE w:val="0"/>
        <w:autoSpaceDN w:val="0"/>
        <w:adjustRightInd w:val="0"/>
        <w:spacing w:after="0" w:line="240" w:lineRule="auto"/>
        <w:ind w:right="50"/>
        <w:rPr>
          <w:rFonts w:ascii="Times New Roman CYR" w:hAnsi="Times New Roman CYR" w:cs="Times New Roman CYR"/>
          <w:sz w:val="24"/>
          <w:szCs w:val="24"/>
        </w:rPr>
      </w:pPr>
    </w:p>
    <w:p w:rsidR="00750E82" w:rsidRDefault="00750E82"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p>
    <w:p w:rsidR="00750E82" w:rsidRDefault="007142B5"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522505">
        <w:rPr>
          <w:rFonts w:ascii="Microsoft Sans Serif" w:hAnsi="Microsoft Sans Serif" w:cs="Microsoft Sans Serif"/>
          <w:noProof/>
          <w:sz w:val="17"/>
          <w:szCs w:val="17"/>
        </w:rPr>
        <w:drawing>
          <wp:inline distT="0" distB="0" distL="0" distR="0" wp14:anchorId="074212F0" wp14:editId="0CDD28C1">
            <wp:extent cx="3876675" cy="1838325"/>
            <wp:effectExtent l="0" t="0" r="0" b="0"/>
            <wp:docPr id="8" name="Объект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E47F1" w:rsidRDefault="00BE47F1"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Рисунок 3.1 – Количество кредитов</w:t>
      </w:r>
    </w:p>
    <w:p w:rsidR="00BE47F1" w:rsidRDefault="007142B5"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Pr>
          <w:rFonts w:ascii="Microsoft Sans Serif" w:hAnsi="Microsoft Sans Serif" w:cs="Microsoft Sans Serif"/>
          <w:noProof/>
          <w:sz w:val="17"/>
          <w:szCs w:val="17"/>
        </w:rPr>
        <w:drawing>
          <wp:inline distT="0" distB="0" distL="0" distR="0" wp14:anchorId="1B7123FF" wp14:editId="5E7EA3BC">
            <wp:extent cx="4486275" cy="2524125"/>
            <wp:effectExtent l="0" t="0" r="0" b="0"/>
            <wp:docPr id="9" name="Объект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750E82" w:rsidRDefault="00750E82"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p>
    <w:p w:rsidR="00BE47F1" w:rsidRDefault="00BE47F1"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sidRPr="00BE47F1">
        <w:rPr>
          <w:rFonts w:ascii="Times New Roman CYR" w:hAnsi="Times New Roman CYR" w:cs="Times New Roman CYR"/>
          <w:sz w:val="28"/>
          <w:szCs w:val="28"/>
        </w:rPr>
        <w:t xml:space="preserve">Рисунок 3.2 – Каналы, </w:t>
      </w:r>
      <w:r>
        <w:rPr>
          <w:rFonts w:ascii="Times New Roman CYR" w:hAnsi="Times New Roman CYR" w:cs="Times New Roman CYR"/>
          <w:sz w:val="28"/>
          <w:szCs w:val="28"/>
        </w:rPr>
        <w:t xml:space="preserve">которые использует </w:t>
      </w:r>
      <w:r w:rsidRPr="00BE47F1">
        <w:rPr>
          <w:rFonts w:ascii="Times New Roman CYR" w:hAnsi="Times New Roman CYR" w:cs="Times New Roman CYR"/>
          <w:sz w:val="28"/>
          <w:szCs w:val="28"/>
        </w:rPr>
        <w:t>клиент</w:t>
      </w:r>
    </w:p>
    <w:p w:rsidR="00BE47F1" w:rsidRDefault="00BE47F1" w:rsidP="003F2028">
      <w:pPr>
        <w:widowControl w:val="0"/>
        <w:autoSpaceDE w:val="0"/>
        <w:autoSpaceDN w:val="0"/>
        <w:adjustRightInd w:val="0"/>
        <w:spacing w:after="0" w:line="240" w:lineRule="auto"/>
        <w:ind w:right="50"/>
        <w:rPr>
          <w:rFonts w:ascii="Times New Roman CYR" w:hAnsi="Times New Roman CYR" w:cs="Times New Roman CYR"/>
          <w:sz w:val="28"/>
          <w:szCs w:val="28"/>
        </w:rPr>
      </w:pPr>
    </w:p>
    <w:p w:rsidR="00BE47F1" w:rsidRDefault="007142B5" w:rsidP="003F2028">
      <w:pPr>
        <w:widowControl w:val="0"/>
        <w:autoSpaceDE w:val="0"/>
        <w:autoSpaceDN w:val="0"/>
        <w:adjustRightInd w:val="0"/>
        <w:spacing w:after="0" w:line="240" w:lineRule="auto"/>
        <w:ind w:right="50" w:firstLine="709"/>
        <w:rPr>
          <w:rFonts w:ascii="Microsoft Sans Serif" w:hAnsi="Microsoft Sans Serif" w:cs="Microsoft Sans Serif"/>
          <w:sz w:val="17"/>
          <w:szCs w:val="17"/>
        </w:rPr>
      </w:pPr>
      <w:r>
        <w:rPr>
          <w:rFonts w:ascii="Microsoft Sans Serif" w:hAnsi="Microsoft Sans Serif" w:cs="Microsoft Sans Serif"/>
          <w:sz w:val="17"/>
          <w:szCs w:val="17"/>
        </w:rPr>
        <w:t xml:space="preserve">                   </w:t>
      </w:r>
      <w:r>
        <w:rPr>
          <w:rFonts w:ascii="Microsoft Sans Serif" w:hAnsi="Microsoft Sans Serif" w:cs="Microsoft Sans Serif"/>
          <w:noProof/>
          <w:sz w:val="17"/>
          <w:szCs w:val="17"/>
        </w:rPr>
        <w:drawing>
          <wp:inline distT="0" distB="0" distL="0" distR="0" wp14:anchorId="3B5C42AE" wp14:editId="5D76EFD1">
            <wp:extent cx="3562350" cy="2200275"/>
            <wp:effectExtent l="0" t="0" r="0" b="0"/>
            <wp:docPr id="10" name="Объект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BE47F1" w:rsidRDefault="007142B5" w:rsidP="003F2028">
      <w:pPr>
        <w:widowControl w:val="0"/>
        <w:autoSpaceDE w:val="0"/>
        <w:autoSpaceDN w:val="0"/>
        <w:adjustRightInd w:val="0"/>
        <w:spacing w:after="0" w:line="240" w:lineRule="auto"/>
        <w:ind w:right="50" w:firstLine="709"/>
        <w:rPr>
          <w:rFonts w:ascii="Microsoft Sans Serif" w:hAnsi="Microsoft Sans Serif" w:cs="Microsoft Sans Serif"/>
          <w:sz w:val="17"/>
          <w:szCs w:val="17"/>
        </w:rPr>
      </w:pPr>
      <w:r>
        <w:rPr>
          <w:rFonts w:ascii="Microsoft Sans Serif" w:hAnsi="Microsoft Sans Serif" w:cs="Microsoft Sans Serif"/>
          <w:sz w:val="17"/>
          <w:szCs w:val="17"/>
        </w:rPr>
        <w:t xml:space="preserve">             </w:t>
      </w:r>
    </w:p>
    <w:p w:rsidR="00BE47F1" w:rsidRDefault="00BE47F1" w:rsidP="003F2028">
      <w:pPr>
        <w:widowControl w:val="0"/>
        <w:autoSpaceDE w:val="0"/>
        <w:autoSpaceDN w:val="0"/>
        <w:adjustRightInd w:val="0"/>
        <w:spacing w:after="0" w:line="240" w:lineRule="auto"/>
        <w:ind w:right="50" w:firstLine="709"/>
        <w:rPr>
          <w:rFonts w:ascii="Microsoft Sans Serif" w:hAnsi="Microsoft Sans Serif" w:cs="Microsoft Sans Serif"/>
          <w:sz w:val="17"/>
          <w:szCs w:val="17"/>
        </w:rPr>
      </w:pPr>
    </w:p>
    <w:p w:rsidR="00750E82" w:rsidRPr="00BE47F1" w:rsidRDefault="00BE47F1"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sidRPr="00BE47F1">
        <w:rPr>
          <w:rFonts w:ascii="Times New Roman CYR" w:hAnsi="Times New Roman CYR" w:cs="Times New Roman CYR"/>
          <w:sz w:val="28"/>
          <w:szCs w:val="28"/>
        </w:rPr>
        <w:t>Рисунок 3.3 – Частота обращений в представительство</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По всем регионам полностью удовлетворенные клиенты составляют 45%.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полностью удовлетворенных клиентов обращаются в представительство 1-2 раза в год или реже.</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Большинство имеют 1 кредит и пользуются услугами банка 6 - 12 месяцев.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основном использует канал обращения - «К оператору по телефону».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Первое место среди предложений по улучшению сервиса заним</w:t>
      </w:r>
      <w:r w:rsidR="00351F3B">
        <w:rPr>
          <w:rFonts w:ascii="Times New Roman CYR" w:hAnsi="Times New Roman CYR" w:cs="Times New Roman CYR"/>
          <w:sz w:val="28"/>
          <w:szCs w:val="28"/>
        </w:rPr>
        <w:t>ает - «Открытие новых филиалов», «</w:t>
      </w:r>
      <w:r w:rsidR="00D63D2F">
        <w:rPr>
          <w:rFonts w:ascii="Times New Roman CYR" w:hAnsi="Times New Roman CYR" w:cs="Times New Roman CYR"/>
          <w:sz w:val="28"/>
          <w:szCs w:val="28"/>
        </w:rPr>
        <w:t>У</w:t>
      </w:r>
      <w:r w:rsidR="00351F3B">
        <w:rPr>
          <w:rFonts w:ascii="Times New Roman CYR" w:hAnsi="Times New Roman CYR" w:cs="Times New Roman CYR"/>
          <w:sz w:val="28"/>
          <w:szCs w:val="28"/>
        </w:rPr>
        <w:t>становка дополнительны терминалов оплаты».</w:t>
      </w:r>
    </w:p>
    <w:p w:rsidR="00D63D2F" w:rsidRDefault="00D63D2F"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D63D2F" w:rsidRDefault="00D63D2F"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Не удовлетворенные клиенты</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522505"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Pr>
          <w:rFonts w:ascii="Microsoft Sans Serif" w:hAnsi="Microsoft Sans Serif" w:cs="Microsoft Sans Serif"/>
          <w:noProof/>
          <w:sz w:val="17"/>
          <w:szCs w:val="17"/>
        </w:rPr>
        <w:drawing>
          <wp:inline distT="0" distB="0" distL="0" distR="0" wp14:anchorId="36DB0044" wp14:editId="0AA5F44B">
            <wp:extent cx="3209925" cy="2057400"/>
            <wp:effectExtent l="0" t="0" r="0" b="0"/>
            <wp:docPr id="11" name="Объект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63D2F" w:rsidRDefault="00D63D2F"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Рисунок 3.4 – Количество кредитов</w:t>
      </w:r>
    </w:p>
    <w:p w:rsidR="00D63D2F" w:rsidRDefault="00D63D2F" w:rsidP="003F2028">
      <w:pPr>
        <w:widowControl w:val="0"/>
        <w:tabs>
          <w:tab w:val="left" w:pos="1725"/>
        </w:tabs>
        <w:autoSpaceDE w:val="0"/>
        <w:autoSpaceDN w:val="0"/>
        <w:adjustRightInd w:val="0"/>
        <w:spacing w:after="0" w:line="240" w:lineRule="auto"/>
        <w:ind w:right="50"/>
        <w:rPr>
          <w:rFonts w:ascii="Times New Roman CYR" w:hAnsi="Times New Roman CYR" w:cs="Times New Roman CYR"/>
          <w:sz w:val="28"/>
          <w:szCs w:val="28"/>
        </w:rPr>
      </w:pPr>
    </w:p>
    <w:p w:rsidR="00D63D2F" w:rsidRDefault="007142B5" w:rsidP="003F2028">
      <w:pPr>
        <w:widowControl w:val="0"/>
        <w:autoSpaceDE w:val="0"/>
        <w:autoSpaceDN w:val="0"/>
        <w:adjustRightInd w:val="0"/>
        <w:spacing w:after="0" w:line="240" w:lineRule="auto"/>
        <w:ind w:right="50"/>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522505">
        <w:rPr>
          <w:rFonts w:ascii="Microsoft Sans Serif" w:hAnsi="Microsoft Sans Serif" w:cs="Microsoft Sans Serif"/>
          <w:noProof/>
          <w:sz w:val="17"/>
          <w:szCs w:val="17"/>
        </w:rPr>
        <w:drawing>
          <wp:inline distT="0" distB="0" distL="0" distR="0" wp14:anchorId="1B998E95" wp14:editId="6CFF997B">
            <wp:extent cx="3200400" cy="2105025"/>
            <wp:effectExtent l="0" t="0" r="0" b="0"/>
            <wp:docPr id="12" name="Объект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D63D2F" w:rsidRDefault="00D63D2F" w:rsidP="003F2028">
      <w:pPr>
        <w:widowControl w:val="0"/>
        <w:autoSpaceDE w:val="0"/>
        <w:autoSpaceDN w:val="0"/>
        <w:adjustRightInd w:val="0"/>
        <w:spacing w:after="0" w:line="240" w:lineRule="auto"/>
        <w:ind w:right="50"/>
        <w:rPr>
          <w:rFonts w:ascii="Times New Roman CYR" w:hAnsi="Times New Roman CYR" w:cs="Times New Roman CYR"/>
          <w:sz w:val="28"/>
          <w:szCs w:val="28"/>
        </w:rPr>
      </w:pPr>
    </w:p>
    <w:p w:rsidR="00D63D2F" w:rsidRDefault="00D63D2F" w:rsidP="003F2028">
      <w:pPr>
        <w:widowControl w:val="0"/>
        <w:tabs>
          <w:tab w:val="left" w:pos="709"/>
        </w:tabs>
        <w:autoSpaceDE w:val="0"/>
        <w:autoSpaceDN w:val="0"/>
        <w:adjustRightInd w:val="0"/>
        <w:spacing w:after="0" w:line="240" w:lineRule="auto"/>
        <w:ind w:right="50"/>
        <w:rPr>
          <w:rFonts w:ascii="Times New Roman CYR" w:hAnsi="Times New Roman CYR" w:cs="Times New Roman CYR"/>
          <w:sz w:val="28"/>
          <w:szCs w:val="28"/>
        </w:rPr>
      </w:pPr>
      <w:r>
        <w:rPr>
          <w:rFonts w:ascii="Times New Roman CYR" w:hAnsi="Times New Roman CYR" w:cs="Times New Roman CYR"/>
          <w:sz w:val="28"/>
          <w:szCs w:val="28"/>
        </w:rPr>
        <w:lastRenderedPageBreak/>
        <w:tab/>
      </w:r>
      <w:r w:rsidRPr="00BE47F1">
        <w:rPr>
          <w:rFonts w:ascii="Times New Roman CYR" w:hAnsi="Times New Roman CYR" w:cs="Times New Roman CYR"/>
          <w:sz w:val="28"/>
          <w:szCs w:val="28"/>
        </w:rPr>
        <w:t>Рисунок 3.</w:t>
      </w:r>
      <w:r>
        <w:rPr>
          <w:rFonts w:ascii="Times New Roman CYR" w:hAnsi="Times New Roman CYR" w:cs="Times New Roman CYR"/>
          <w:sz w:val="28"/>
          <w:szCs w:val="28"/>
        </w:rPr>
        <w:t>5</w:t>
      </w:r>
      <w:r w:rsidRPr="00BE47F1">
        <w:rPr>
          <w:rFonts w:ascii="Times New Roman CYR" w:hAnsi="Times New Roman CYR" w:cs="Times New Roman CYR"/>
          <w:sz w:val="28"/>
          <w:szCs w:val="28"/>
        </w:rPr>
        <w:t xml:space="preserve"> –</w:t>
      </w:r>
      <w:r>
        <w:rPr>
          <w:rFonts w:ascii="Times New Roman CYR" w:hAnsi="Times New Roman CYR" w:cs="Times New Roman CYR"/>
          <w:sz w:val="28"/>
          <w:szCs w:val="28"/>
        </w:rPr>
        <w:t>Срок пользования услугами банка</w:t>
      </w:r>
    </w:p>
    <w:p w:rsidR="00750E82" w:rsidRPr="00D63D2F" w:rsidRDefault="00750E82" w:rsidP="003F2028">
      <w:pPr>
        <w:widowControl w:val="0"/>
        <w:autoSpaceDE w:val="0"/>
        <w:autoSpaceDN w:val="0"/>
        <w:adjustRightInd w:val="0"/>
        <w:spacing w:after="0" w:line="240" w:lineRule="auto"/>
        <w:ind w:right="50"/>
        <w:rPr>
          <w:rFonts w:ascii="Times New Roman CYR" w:hAnsi="Times New Roman CYR" w:cs="Times New Roman CYR"/>
          <w:sz w:val="24"/>
          <w:szCs w:val="24"/>
        </w:rPr>
      </w:pPr>
    </w:p>
    <w:p w:rsidR="00750E82" w:rsidRDefault="00522505" w:rsidP="003F2028">
      <w:pPr>
        <w:widowControl w:val="0"/>
        <w:autoSpaceDE w:val="0"/>
        <w:autoSpaceDN w:val="0"/>
        <w:adjustRightInd w:val="0"/>
        <w:spacing w:after="0" w:line="240" w:lineRule="auto"/>
        <w:ind w:right="50" w:firstLine="709"/>
        <w:rPr>
          <w:rFonts w:ascii="Times New Roman CYR" w:hAnsi="Times New Roman CYR" w:cs="Times New Roman CYR"/>
          <w:sz w:val="24"/>
          <w:szCs w:val="24"/>
        </w:rPr>
      </w:pPr>
      <w:r>
        <w:rPr>
          <w:rFonts w:ascii="Microsoft Sans Serif" w:hAnsi="Microsoft Sans Serif" w:cs="Microsoft Sans Serif"/>
          <w:noProof/>
          <w:sz w:val="17"/>
          <w:szCs w:val="17"/>
        </w:rPr>
        <w:drawing>
          <wp:inline distT="0" distB="0" distL="0" distR="0" wp14:anchorId="24AFFC18" wp14:editId="0E66FAAA">
            <wp:extent cx="3543300" cy="2390775"/>
            <wp:effectExtent l="0" t="0" r="0" b="0"/>
            <wp:docPr id="13" name="Объект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750E82" w:rsidRDefault="00750E82"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p>
    <w:p w:rsidR="00D63D2F" w:rsidRDefault="00D63D2F"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sidRPr="00BE47F1">
        <w:rPr>
          <w:rFonts w:ascii="Times New Roman CYR" w:hAnsi="Times New Roman CYR" w:cs="Times New Roman CYR"/>
          <w:sz w:val="28"/>
          <w:szCs w:val="28"/>
        </w:rPr>
        <w:t>Рисунок 3.</w:t>
      </w:r>
      <w:r>
        <w:rPr>
          <w:rFonts w:ascii="Times New Roman CYR" w:hAnsi="Times New Roman CYR" w:cs="Times New Roman CYR"/>
          <w:sz w:val="28"/>
          <w:szCs w:val="28"/>
        </w:rPr>
        <w:t>6</w:t>
      </w:r>
      <w:r w:rsidRPr="00BE47F1">
        <w:rPr>
          <w:rFonts w:ascii="Times New Roman CYR" w:hAnsi="Times New Roman CYR" w:cs="Times New Roman CYR"/>
          <w:sz w:val="28"/>
          <w:szCs w:val="28"/>
        </w:rPr>
        <w:t xml:space="preserve"> – Каналы, </w:t>
      </w:r>
      <w:r>
        <w:rPr>
          <w:rFonts w:ascii="Times New Roman CYR" w:hAnsi="Times New Roman CYR" w:cs="Times New Roman CYR"/>
          <w:sz w:val="28"/>
          <w:szCs w:val="28"/>
        </w:rPr>
        <w:t xml:space="preserve">которые использует </w:t>
      </w:r>
      <w:r w:rsidRPr="00BE47F1">
        <w:rPr>
          <w:rFonts w:ascii="Times New Roman CYR" w:hAnsi="Times New Roman CYR" w:cs="Times New Roman CYR"/>
          <w:sz w:val="28"/>
          <w:szCs w:val="28"/>
        </w:rPr>
        <w:t>клиент</w:t>
      </w:r>
    </w:p>
    <w:p w:rsidR="00D63D2F" w:rsidRDefault="00D63D2F" w:rsidP="003F2028">
      <w:pPr>
        <w:widowControl w:val="0"/>
        <w:autoSpaceDE w:val="0"/>
        <w:autoSpaceDN w:val="0"/>
        <w:adjustRightInd w:val="0"/>
        <w:spacing w:after="0" w:line="240" w:lineRule="auto"/>
        <w:ind w:right="50"/>
        <w:rPr>
          <w:rFonts w:ascii="Times New Roman CYR" w:hAnsi="Times New Roman CYR" w:cs="Times New Roman CYR"/>
          <w:sz w:val="28"/>
          <w:szCs w:val="28"/>
        </w:rPr>
      </w:pPr>
    </w:p>
    <w:p w:rsidR="007142B5" w:rsidRDefault="00522505"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Pr>
          <w:rFonts w:ascii="Microsoft Sans Serif" w:hAnsi="Microsoft Sans Serif" w:cs="Microsoft Sans Serif"/>
          <w:noProof/>
          <w:sz w:val="17"/>
          <w:szCs w:val="17"/>
        </w:rPr>
        <w:drawing>
          <wp:inline distT="0" distB="0" distL="0" distR="0" wp14:anchorId="1FAB0C59" wp14:editId="00057BD7">
            <wp:extent cx="3543300" cy="2295525"/>
            <wp:effectExtent l="0" t="0" r="0" b="0"/>
            <wp:docPr id="14" name="Объект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D63D2F" w:rsidRDefault="00D63D2F"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sidRPr="00BE47F1">
        <w:rPr>
          <w:rFonts w:ascii="Times New Roman CYR" w:hAnsi="Times New Roman CYR" w:cs="Times New Roman CYR"/>
          <w:sz w:val="28"/>
          <w:szCs w:val="28"/>
        </w:rPr>
        <w:t>Рисунок 3.</w:t>
      </w:r>
      <w:r>
        <w:rPr>
          <w:rFonts w:ascii="Times New Roman CYR" w:hAnsi="Times New Roman CYR" w:cs="Times New Roman CYR"/>
          <w:sz w:val="28"/>
          <w:szCs w:val="28"/>
        </w:rPr>
        <w:t xml:space="preserve">7 </w:t>
      </w:r>
      <w:r w:rsidRPr="00BE47F1">
        <w:rPr>
          <w:rFonts w:ascii="Times New Roman CYR" w:hAnsi="Times New Roman CYR" w:cs="Times New Roman CYR"/>
          <w:sz w:val="28"/>
          <w:szCs w:val="28"/>
        </w:rPr>
        <w:t>– Частота обращений в представительство</w:t>
      </w:r>
    </w:p>
    <w:p w:rsidR="00D63D2F" w:rsidRPr="00BE47F1" w:rsidRDefault="00D63D2F"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p>
    <w:p w:rsidR="00D63D2F" w:rsidRDefault="00D63D2F"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всем регионам не удовлетворенные клиенты составляют почти 5%.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Наибольшее количество брали кредит 1 раз, срок пользования услугами банка составляет 1-2 года. Большинство клиентов предпочитают получать информацию «У оператора по телефону», при этом наиболее частые рекомендации от клиентов - «Улучшение работы персонала».</w:t>
      </w:r>
    </w:p>
    <w:p w:rsidR="00750E82" w:rsidRDefault="00750E82"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p>
    <w:p w:rsidR="00750E82" w:rsidRDefault="00522505"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Pr>
          <w:rFonts w:ascii="Microsoft Sans Serif" w:hAnsi="Microsoft Sans Serif" w:cs="Microsoft Sans Serif"/>
          <w:noProof/>
          <w:sz w:val="17"/>
          <w:szCs w:val="17"/>
        </w:rPr>
        <w:lastRenderedPageBreak/>
        <w:drawing>
          <wp:inline distT="0" distB="0" distL="0" distR="0" wp14:anchorId="6D6CA1D9" wp14:editId="7B89EB41">
            <wp:extent cx="5105400" cy="2628900"/>
            <wp:effectExtent l="0" t="0" r="0" b="0"/>
            <wp:docPr id="15" name="Объект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750E82" w:rsidRDefault="00D63D2F"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Рисунок  3.8 – Срок пользования и количество взятых кредитов</w:t>
      </w:r>
    </w:p>
    <w:p w:rsidR="00D63D2F" w:rsidRDefault="00D63D2F"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Большая часть клиентской базы пользуется услугами банка не более 2 лет и имеет 1-2 кредита. Клиенты, пользующиеся услугами банка более 3 лет, составляют 3%.</w:t>
      </w:r>
    </w:p>
    <w:p w:rsidR="00750E82" w:rsidRDefault="00750E82"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p>
    <w:p w:rsidR="00D63D2F" w:rsidRDefault="00522505" w:rsidP="003F2028">
      <w:pPr>
        <w:widowControl w:val="0"/>
        <w:autoSpaceDE w:val="0"/>
        <w:autoSpaceDN w:val="0"/>
        <w:adjustRightInd w:val="0"/>
        <w:spacing w:after="0" w:line="240" w:lineRule="auto"/>
        <w:ind w:right="50" w:firstLine="709"/>
        <w:jc w:val="center"/>
        <w:rPr>
          <w:rFonts w:ascii="Times New Roman CYR" w:hAnsi="Times New Roman CYR" w:cs="Times New Roman CYR"/>
          <w:sz w:val="28"/>
          <w:szCs w:val="28"/>
        </w:rPr>
      </w:pPr>
      <w:r>
        <w:rPr>
          <w:rFonts w:ascii="Microsoft Sans Serif" w:hAnsi="Microsoft Sans Serif" w:cs="Microsoft Sans Serif"/>
          <w:noProof/>
          <w:sz w:val="17"/>
          <w:szCs w:val="17"/>
        </w:rPr>
        <w:drawing>
          <wp:inline distT="0" distB="0" distL="0" distR="0" wp14:anchorId="75131A1E" wp14:editId="78DDD453">
            <wp:extent cx="3714750" cy="3314700"/>
            <wp:effectExtent l="0" t="0" r="0" b="0"/>
            <wp:docPr id="16" name="Объект 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7142B5" w:rsidRDefault="00D63D2F" w:rsidP="003F2028">
      <w:pPr>
        <w:widowControl w:val="0"/>
        <w:autoSpaceDE w:val="0"/>
        <w:autoSpaceDN w:val="0"/>
        <w:adjustRightInd w:val="0"/>
        <w:spacing w:after="0" w:line="240" w:lineRule="auto"/>
        <w:ind w:right="50" w:firstLine="709"/>
        <w:jc w:val="center"/>
        <w:rPr>
          <w:rFonts w:ascii="Times New Roman CYR" w:hAnsi="Times New Roman CYR" w:cs="Times New Roman CYR"/>
          <w:sz w:val="28"/>
          <w:szCs w:val="28"/>
        </w:rPr>
      </w:pPr>
      <w:r>
        <w:rPr>
          <w:rFonts w:ascii="Times New Roman CYR" w:hAnsi="Times New Roman CYR" w:cs="Times New Roman CYR"/>
          <w:sz w:val="28"/>
          <w:szCs w:val="28"/>
        </w:rPr>
        <w:t>Рисунок 3.9 – Каналы, которые исполь</w:t>
      </w:r>
      <w:r w:rsidR="007142B5">
        <w:rPr>
          <w:rFonts w:ascii="Times New Roman CYR" w:hAnsi="Times New Roman CYR" w:cs="Times New Roman CYR"/>
          <w:sz w:val="28"/>
          <w:szCs w:val="28"/>
        </w:rPr>
        <w:t>зует клиент, и срок пользования услугами банка</w:t>
      </w:r>
    </w:p>
    <w:p w:rsidR="007142B5" w:rsidRDefault="007142B5" w:rsidP="003F2028">
      <w:pPr>
        <w:widowControl w:val="0"/>
        <w:autoSpaceDE w:val="0"/>
        <w:autoSpaceDN w:val="0"/>
        <w:adjustRightInd w:val="0"/>
        <w:spacing w:after="0" w:line="240" w:lineRule="auto"/>
        <w:ind w:right="50"/>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240" w:lineRule="auto"/>
        <w:ind w:right="50" w:firstLine="709"/>
        <w:jc w:val="center"/>
        <w:rPr>
          <w:rFonts w:ascii="Times New Roman CYR" w:hAnsi="Times New Roman CYR" w:cs="Times New Roman CYR"/>
          <w:sz w:val="28"/>
          <w:szCs w:val="28"/>
        </w:rPr>
      </w:pPr>
    </w:p>
    <w:p w:rsidR="00750E82" w:rsidRDefault="007142B5"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r>
        <w:rPr>
          <w:rFonts w:ascii="Microsoft Sans Serif" w:hAnsi="Microsoft Sans Serif" w:cs="Microsoft Sans Serif"/>
          <w:noProof/>
          <w:sz w:val="17"/>
          <w:szCs w:val="17"/>
        </w:rPr>
        <w:lastRenderedPageBreak/>
        <w:drawing>
          <wp:inline distT="0" distB="0" distL="0" distR="0" wp14:anchorId="712775DA" wp14:editId="11E11639">
            <wp:extent cx="4229100" cy="2819400"/>
            <wp:effectExtent l="0" t="0" r="0" b="0"/>
            <wp:docPr id="17" name="Объект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DD302A" w:rsidRDefault="00DD302A"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Рисунок 3.10 – Каналы, которые использует клиент, и количество кредитов</w:t>
      </w:r>
    </w:p>
    <w:p w:rsidR="00DD302A" w:rsidRDefault="00DD302A"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Каналы обращения клиентов</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Наибольшее количество обращений клиентов приходится каналы «К оператору по телефону» и «В представительство», 69% и 22% обращений соответственно. Реже всего клиенты предпочитают искать ответы на вопросы, связанные с кредитами, у своих друзей и знакомых - 1% клиентов.</w:t>
      </w:r>
    </w:p>
    <w:p w:rsidR="00750E82" w:rsidRDefault="009A5AB8"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 xml:space="preserve">Клиенты, обращающиеся </w:t>
      </w:r>
      <w:proofErr w:type="gramStart"/>
      <w:r w:rsidR="00750E82">
        <w:rPr>
          <w:rFonts w:ascii="Times New Roman CYR" w:hAnsi="Times New Roman CYR" w:cs="Times New Roman CYR"/>
          <w:sz w:val="28"/>
          <w:szCs w:val="28"/>
        </w:rPr>
        <w:t>в</w:t>
      </w:r>
      <w:proofErr w:type="gramEnd"/>
      <w:r w:rsidR="00750E82">
        <w:rPr>
          <w:rFonts w:ascii="Times New Roman CYR" w:hAnsi="Times New Roman CYR" w:cs="Times New Roman CYR"/>
          <w:sz w:val="28"/>
          <w:szCs w:val="28"/>
        </w:rPr>
        <w:t xml:space="preserve"> ДО</w:t>
      </w:r>
    </w:p>
    <w:p w:rsidR="00750E82" w:rsidRDefault="00750E82"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p>
    <w:p w:rsidR="009A5AB8" w:rsidRDefault="00522505" w:rsidP="003F2028">
      <w:pPr>
        <w:widowControl w:val="0"/>
        <w:autoSpaceDE w:val="0"/>
        <w:autoSpaceDN w:val="0"/>
        <w:adjustRightInd w:val="0"/>
        <w:spacing w:after="0" w:line="240" w:lineRule="auto"/>
        <w:ind w:right="50" w:firstLine="709"/>
        <w:rPr>
          <w:rFonts w:ascii="Microsoft Sans Serif" w:hAnsi="Microsoft Sans Serif" w:cs="Microsoft Sans Serif"/>
          <w:sz w:val="17"/>
          <w:szCs w:val="17"/>
        </w:rPr>
      </w:pPr>
      <w:r>
        <w:rPr>
          <w:rFonts w:ascii="Microsoft Sans Serif" w:hAnsi="Microsoft Sans Serif" w:cs="Microsoft Sans Serif"/>
          <w:noProof/>
          <w:sz w:val="17"/>
          <w:szCs w:val="17"/>
        </w:rPr>
        <w:drawing>
          <wp:inline distT="0" distB="0" distL="0" distR="0" wp14:anchorId="031E3D16" wp14:editId="3A1A2732">
            <wp:extent cx="4000500" cy="1762125"/>
            <wp:effectExtent l="0" t="0" r="0" b="0"/>
            <wp:docPr id="18" name="Объе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9A5AB8" w:rsidRDefault="009A5AB8" w:rsidP="003F2028">
      <w:pPr>
        <w:widowControl w:val="0"/>
        <w:autoSpaceDE w:val="0"/>
        <w:autoSpaceDN w:val="0"/>
        <w:adjustRightInd w:val="0"/>
        <w:spacing w:after="0" w:line="240" w:lineRule="auto"/>
        <w:ind w:right="50" w:firstLine="709"/>
        <w:rPr>
          <w:rFonts w:ascii="Microsoft Sans Serif" w:hAnsi="Microsoft Sans Serif" w:cs="Microsoft Sans Serif"/>
          <w:sz w:val="17"/>
          <w:szCs w:val="17"/>
        </w:rPr>
      </w:pPr>
    </w:p>
    <w:p w:rsidR="009A5AB8" w:rsidRDefault="009A5AB8"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sidRPr="00BE47F1">
        <w:rPr>
          <w:rFonts w:ascii="Times New Roman CYR" w:hAnsi="Times New Roman CYR" w:cs="Times New Roman CYR"/>
          <w:sz w:val="28"/>
          <w:szCs w:val="28"/>
        </w:rPr>
        <w:t>Рисунок 3.</w:t>
      </w:r>
      <w:r>
        <w:rPr>
          <w:rFonts w:ascii="Times New Roman CYR" w:hAnsi="Times New Roman CYR" w:cs="Times New Roman CYR"/>
          <w:sz w:val="28"/>
          <w:szCs w:val="28"/>
        </w:rPr>
        <w:t xml:space="preserve">11 </w:t>
      </w:r>
      <w:r w:rsidRPr="00BE47F1">
        <w:rPr>
          <w:rFonts w:ascii="Times New Roman CYR" w:hAnsi="Times New Roman CYR" w:cs="Times New Roman CYR"/>
          <w:sz w:val="28"/>
          <w:szCs w:val="28"/>
        </w:rPr>
        <w:t>– Частота обращений в представительство</w:t>
      </w:r>
    </w:p>
    <w:p w:rsidR="007142B5" w:rsidRPr="00BE47F1" w:rsidRDefault="007142B5"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p>
    <w:p w:rsidR="00750E82" w:rsidRDefault="007142B5" w:rsidP="003F2028">
      <w:pPr>
        <w:widowControl w:val="0"/>
        <w:autoSpaceDE w:val="0"/>
        <w:autoSpaceDN w:val="0"/>
        <w:adjustRightInd w:val="0"/>
        <w:spacing w:after="0" w:line="240" w:lineRule="auto"/>
        <w:ind w:right="50"/>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    </w:t>
      </w:r>
      <w:r w:rsidR="00522505">
        <w:rPr>
          <w:rFonts w:ascii="Microsoft Sans Serif" w:hAnsi="Microsoft Sans Serif" w:cs="Microsoft Sans Serif"/>
          <w:noProof/>
          <w:sz w:val="17"/>
          <w:szCs w:val="17"/>
        </w:rPr>
        <w:drawing>
          <wp:inline distT="0" distB="0" distL="0" distR="0" wp14:anchorId="185E7778" wp14:editId="7B19F9F3">
            <wp:extent cx="4305300" cy="2371725"/>
            <wp:effectExtent l="0" t="0" r="0" b="0"/>
            <wp:docPr id="19" name="Объект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750E82" w:rsidRDefault="009A5AB8"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sidRPr="00BE47F1">
        <w:rPr>
          <w:rFonts w:ascii="Times New Roman CYR" w:hAnsi="Times New Roman CYR" w:cs="Times New Roman CYR"/>
          <w:sz w:val="28"/>
          <w:szCs w:val="28"/>
        </w:rPr>
        <w:t>Рисунок 3.</w:t>
      </w:r>
      <w:r>
        <w:rPr>
          <w:rFonts w:ascii="Times New Roman CYR" w:hAnsi="Times New Roman CYR" w:cs="Times New Roman CYR"/>
          <w:sz w:val="28"/>
          <w:szCs w:val="28"/>
        </w:rPr>
        <w:t xml:space="preserve">12 </w:t>
      </w:r>
      <w:r w:rsidRPr="00BE47F1">
        <w:rPr>
          <w:rFonts w:ascii="Times New Roman CYR" w:hAnsi="Times New Roman CYR" w:cs="Times New Roman CYR"/>
          <w:sz w:val="28"/>
          <w:szCs w:val="28"/>
        </w:rPr>
        <w:t>–</w:t>
      </w:r>
      <w:r>
        <w:rPr>
          <w:rFonts w:ascii="Times New Roman CYR" w:hAnsi="Times New Roman CYR" w:cs="Times New Roman CYR"/>
          <w:sz w:val="28"/>
          <w:szCs w:val="28"/>
        </w:rPr>
        <w:t xml:space="preserve"> Количество кредитов</w:t>
      </w:r>
    </w:p>
    <w:p w:rsidR="009A5AB8" w:rsidRDefault="009A5AB8" w:rsidP="003F2028">
      <w:pPr>
        <w:widowControl w:val="0"/>
        <w:autoSpaceDE w:val="0"/>
        <w:autoSpaceDN w:val="0"/>
        <w:adjustRightInd w:val="0"/>
        <w:spacing w:after="0" w:line="240" w:lineRule="auto"/>
        <w:ind w:right="50"/>
        <w:rPr>
          <w:rFonts w:ascii="Times New Roman CYR" w:hAnsi="Times New Roman CYR" w:cs="Times New Roman CYR"/>
          <w:sz w:val="28"/>
          <w:szCs w:val="28"/>
        </w:rPr>
      </w:pPr>
    </w:p>
    <w:p w:rsidR="00750E82" w:rsidRDefault="00522505" w:rsidP="003F2028">
      <w:pPr>
        <w:widowControl w:val="0"/>
        <w:autoSpaceDE w:val="0"/>
        <w:autoSpaceDN w:val="0"/>
        <w:adjustRightInd w:val="0"/>
        <w:spacing w:after="0" w:line="240" w:lineRule="auto"/>
        <w:ind w:right="50"/>
        <w:rPr>
          <w:rFonts w:ascii="Times New Roman CYR" w:hAnsi="Times New Roman CYR" w:cs="Times New Roman CYR"/>
          <w:sz w:val="28"/>
          <w:szCs w:val="28"/>
        </w:rPr>
      </w:pPr>
      <w:r>
        <w:rPr>
          <w:rFonts w:ascii="Microsoft Sans Serif" w:hAnsi="Microsoft Sans Serif" w:cs="Microsoft Sans Serif"/>
          <w:noProof/>
          <w:sz w:val="17"/>
          <w:szCs w:val="17"/>
        </w:rPr>
        <w:drawing>
          <wp:inline distT="0" distB="0" distL="0" distR="0" wp14:anchorId="2E96EACC" wp14:editId="6EBA4FD3">
            <wp:extent cx="4457700" cy="2447925"/>
            <wp:effectExtent l="0" t="0" r="0" b="0"/>
            <wp:docPr id="20" name="Объект 2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DD302A" w:rsidRDefault="00DD302A"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p>
    <w:p w:rsidR="009A5AB8" w:rsidRDefault="009A5AB8"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sidRPr="00BE47F1">
        <w:rPr>
          <w:rFonts w:ascii="Times New Roman CYR" w:hAnsi="Times New Roman CYR" w:cs="Times New Roman CYR"/>
          <w:sz w:val="28"/>
          <w:szCs w:val="28"/>
        </w:rPr>
        <w:t>Рисунок 3.</w:t>
      </w:r>
      <w:r>
        <w:rPr>
          <w:rFonts w:ascii="Times New Roman CYR" w:hAnsi="Times New Roman CYR" w:cs="Times New Roman CYR"/>
          <w:sz w:val="28"/>
          <w:szCs w:val="28"/>
        </w:rPr>
        <w:t xml:space="preserve">13 </w:t>
      </w:r>
      <w:r w:rsidRPr="00BE47F1">
        <w:rPr>
          <w:rFonts w:ascii="Times New Roman CYR" w:hAnsi="Times New Roman CYR" w:cs="Times New Roman CYR"/>
          <w:sz w:val="28"/>
          <w:szCs w:val="28"/>
        </w:rPr>
        <w:t>–</w:t>
      </w:r>
      <w:r>
        <w:rPr>
          <w:rFonts w:ascii="Times New Roman CYR" w:hAnsi="Times New Roman CYR" w:cs="Times New Roman CYR"/>
          <w:sz w:val="28"/>
          <w:szCs w:val="28"/>
        </w:rPr>
        <w:t xml:space="preserve"> Степень удовлетворенности работой РК</w:t>
      </w:r>
    </w:p>
    <w:p w:rsidR="009A5AB8" w:rsidRDefault="009A5AB8"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p>
    <w:p w:rsidR="009A5AB8" w:rsidRDefault="009A5AB8"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p>
    <w:p w:rsidR="00750E82" w:rsidRDefault="00522505"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Pr>
          <w:rFonts w:ascii="Microsoft Sans Serif" w:hAnsi="Microsoft Sans Serif" w:cs="Microsoft Sans Serif"/>
          <w:noProof/>
          <w:sz w:val="17"/>
          <w:szCs w:val="17"/>
        </w:rPr>
        <w:drawing>
          <wp:inline distT="0" distB="0" distL="0" distR="0" wp14:anchorId="7C9548EF" wp14:editId="061BFFA0">
            <wp:extent cx="3886200" cy="2105025"/>
            <wp:effectExtent l="0" t="0" r="0" b="0"/>
            <wp:docPr id="21" name="Объект 2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750E82" w:rsidRDefault="009A5AB8"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sidRPr="00BE47F1">
        <w:rPr>
          <w:rFonts w:ascii="Times New Roman CYR" w:hAnsi="Times New Roman CYR" w:cs="Times New Roman CYR"/>
          <w:sz w:val="28"/>
          <w:szCs w:val="28"/>
        </w:rPr>
        <w:lastRenderedPageBreak/>
        <w:t>Рисунок 3.</w:t>
      </w:r>
      <w:r>
        <w:rPr>
          <w:rFonts w:ascii="Times New Roman CYR" w:hAnsi="Times New Roman CYR" w:cs="Times New Roman CYR"/>
          <w:sz w:val="28"/>
          <w:szCs w:val="28"/>
        </w:rPr>
        <w:t xml:space="preserve">14 </w:t>
      </w:r>
      <w:r w:rsidRPr="00BE47F1">
        <w:rPr>
          <w:rFonts w:ascii="Times New Roman CYR" w:hAnsi="Times New Roman CYR" w:cs="Times New Roman CYR"/>
          <w:sz w:val="28"/>
          <w:szCs w:val="28"/>
        </w:rPr>
        <w:t>–</w:t>
      </w:r>
      <w:r>
        <w:rPr>
          <w:rFonts w:ascii="Times New Roman CYR" w:hAnsi="Times New Roman CYR" w:cs="Times New Roman CYR"/>
          <w:sz w:val="28"/>
          <w:szCs w:val="28"/>
        </w:rPr>
        <w:t xml:space="preserve"> Наличие информационно-справочных материалов в представительстве</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Среди клиентов, обращающихся в ДО, 48% брали кредит только 1 раз.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Процент </w:t>
      </w:r>
      <w:proofErr w:type="gramStart"/>
      <w:r>
        <w:rPr>
          <w:rFonts w:ascii="Times New Roman CYR" w:hAnsi="Times New Roman CYR" w:cs="Times New Roman CYR"/>
          <w:sz w:val="28"/>
          <w:szCs w:val="28"/>
        </w:rPr>
        <w:t>удовлетворенных</w:t>
      </w:r>
      <w:proofErr w:type="gramEnd"/>
      <w:r>
        <w:rPr>
          <w:rFonts w:ascii="Times New Roman CYR" w:hAnsi="Times New Roman CYR" w:cs="Times New Roman CYR"/>
          <w:sz w:val="28"/>
          <w:szCs w:val="28"/>
        </w:rPr>
        <w:t xml:space="preserve"> работой РК составил 88%, не довольны работой - 4%.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Чаще всего клиенты обращаются в представительство 1 раз в год и реже. 8% клиентов считают недостаточным количество информационно-справочных материалов.</w:t>
      </w:r>
    </w:p>
    <w:p w:rsidR="009A5AB8" w:rsidRDefault="009A5AB8"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p>
    <w:p w:rsidR="009A5AB8" w:rsidRDefault="009A5AB8"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 Клиенты, использующие сайт Банка</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522505" w:rsidP="003F2028">
      <w:pPr>
        <w:widowControl w:val="0"/>
        <w:autoSpaceDE w:val="0"/>
        <w:autoSpaceDN w:val="0"/>
        <w:adjustRightInd w:val="0"/>
        <w:spacing w:after="0" w:line="240" w:lineRule="auto"/>
        <w:ind w:right="50"/>
        <w:rPr>
          <w:rFonts w:ascii="Times New Roman CYR" w:hAnsi="Times New Roman CYR" w:cs="Times New Roman CYR"/>
          <w:sz w:val="28"/>
          <w:szCs w:val="28"/>
        </w:rPr>
      </w:pPr>
      <w:r>
        <w:rPr>
          <w:rFonts w:ascii="Microsoft Sans Serif" w:hAnsi="Microsoft Sans Serif" w:cs="Microsoft Sans Serif"/>
          <w:noProof/>
          <w:sz w:val="17"/>
          <w:szCs w:val="17"/>
        </w:rPr>
        <w:drawing>
          <wp:inline distT="0" distB="0" distL="0" distR="0" wp14:anchorId="7B2A47E8" wp14:editId="2015849F">
            <wp:extent cx="5229225" cy="3429000"/>
            <wp:effectExtent l="0" t="0" r="0" b="0"/>
            <wp:docPr id="22" name="Объект 2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750E82" w:rsidRDefault="009A5AB8"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sidRPr="00BE47F1">
        <w:rPr>
          <w:rFonts w:ascii="Times New Roman CYR" w:hAnsi="Times New Roman CYR" w:cs="Times New Roman CYR"/>
          <w:sz w:val="28"/>
          <w:szCs w:val="28"/>
        </w:rPr>
        <w:t>Рисунок 3.</w:t>
      </w:r>
      <w:r>
        <w:rPr>
          <w:rFonts w:ascii="Times New Roman CYR" w:hAnsi="Times New Roman CYR" w:cs="Times New Roman CYR"/>
          <w:sz w:val="28"/>
          <w:szCs w:val="28"/>
        </w:rPr>
        <w:t xml:space="preserve">15 </w:t>
      </w:r>
      <w:r w:rsidRPr="00BE47F1">
        <w:rPr>
          <w:rFonts w:ascii="Times New Roman CYR" w:hAnsi="Times New Roman CYR" w:cs="Times New Roman CYR"/>
          <w:sz w:val="28"/>
          <w:szCs w:val="28"/>
        </w:rPr>
        <w:t>–</w:t>
      </w:r>
      <w:r>
        <w:rPr>
          <w:rFonts w:ascii="Times New Roman CYR" w:hAnsi="Times New Roman CYR" w:cs="Times New Roman CYR"/>
          <w:sz w:val="28"/>
          <w:szCs w:val="28"/>
        </w:rPr>
        <w:t xml:space="preserve"> Регионы клиентов</w:t>
      </w:r>
      <w:proofErr w:type="gramStart"/>
      <w:r>
        <w:rPr>
          <w:rFonts w:ascii="Times New Roman CYR" w:hAnsi="Times New Roman CYR" w:cs="Times New Roman CYR"/>
          <w:sz w:val="28"/>
          <w:szCs w:val="28"/>
        </w:rPr>
        <w:t xml:space="preserve"> ,</w:t>
      </w:r>
      <w:proofErr w:type="gramEnd"/>
      <w:r>
        <w:rPr>
          <w:rFonts w:ascii="Times New Roman CYR" w:hAnsi="Times New Roman CYR" w:cs="Times New Roman CYR"/>
          <w:sz w:val="28"/>
          <w:szCs w:val="28"/>
        </w:rPr>
        <w:t>использующих сайт Банка</w:t>
      </w:r>
      <w:r w:rsidR="007142B5">
        <w:rPr>
          <w:rFonts w:ascii="Times New Roman CYR" w:hAnsi="Times New Roman CYR" w:cs="Times New Roman CYR"/>
          <w:sz w:val="28"/>
          <w:szCs w:val="28"/>
        </w:rPr>
        <w:t xml:space="preserve">                            </w:t>
      </w:r>
    </w:p>
    <w:p w:rsidR="00750E82" w:rsidRDefault="007142B5"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Pr>
          <w:rFonts w:ascii="Microsoft Sans Serif" w:hAnsi="Microsoft Sans Serif" w:cs="Microsoft Sans Serif"/>
          <w:noProof/>
          <w:sz w:val="17"/>
          <w:szCs w:val="17"/>
        </w:rPr>
        <w:lastRenderedPageBreak/>
        <w:drawing>
          <wp:inline distT="0" distB="0" distL="0" distR="0" wp14:anchorId="748D8C78" wp14:editId="7552C716">
            <wp:extent cx="4067175" cy="3200400"/>
            <wp:effectExtent l="0" t="0" r="0" b="0"/>
            <wp:docPr id="23" name="Объект 2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9A5AB8" w:rsidRDefault="009A5AB8"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sidRPr="00BE47F1">
        <w:rPr>
          <w:rFonts w:ascii="Times New Roman CYR" w:hAnsi="Times New Roman CYR" w:cs="Times New Roman CYR"/>
          <w:sz w:val="28"/>
          <w:szCs w:val="28"/>
        </w:rPr>
        <w:t>Рисунок 3.</w:t>
      </w:r>
      <w:r>
        <w:rPr>
          <w:rFonts w:ascii="Times New Roman CYR" w:hAnsi="Times New Roman CYR" w:cs="Times New Roman CYR"/>
          <w:sz w:val="28"/>
          <w:szCs w:val="28"/>
        </w:rPr>
        <w:t xml:space="preserve">16 </w:t>
      </w:r>
      <w:r w:rsidRPr="00BE47F1">
        <w:rPr>
          <w:rFonts w:ascii="Times New Roman CYR" w:hAnsi="Times New Roman CYR" w:cs="Times New Roman CYR"/>
          <w:sz w:val="28"/>
          <w:szCs w:val="28"/>
        </w:rPr>
        <w:t>–</w:t>
      </w:r>
      <w:r>
        <w:rPr>
          <w:rFonts w:ascii="Times New Roman CYR" w:hAnsi="Times New Roman CYR" w:cs="Times New Roman CYR"/>
          <w:sz w:val="28"/>
          <w:szCs w:val="28"/>
        </w:rPr>
        <w:t xml:space="preserve"> Удовлетворенность клиентов, использующих сайт Банка</w:t>
      </w:r>
    </w:p>
    <w:p w:rsidR="009A5AB8" w:rsidRDefault="009A5AB8"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Из всех каналов обращения сайт банка занимает лишь 0,5%.65% клиентов, пользующихся сайтом, удовлетворены работой банка. Около 40% клиентов предоставили свои комментарии по улучшению качества сервиса. Почти четверть клиентов выразило благодарность, и предложили ничего не менять, столько же </w:t>
      </w:r>
      <w:proofErr w:type="gramStart"/>
      <w:r>
        <w:rPr>
          <w:rFonts w:ascii="Times New Roman CYR" w:hAnsi="Times New Roman CYR" w:cs="Times New Roman CYR"/>
          <w:sz w:val="28"/>
          <w:szCs w:val="28"/>
        </w:rPr>
        <w:t>выразили пожелание</w:t>
      </w:r>
      <w:proofErr w:type="gramEnd"/>
      <w:r>
        <w:rPr>
          <w:rFonts w:ascii="Times New Roman CYR" w:hAnsi="Times New Roman CYR" w:cs="Times New Roman CYR"/>
          <w:sz w:val="28"/>
          <w:szCs w:val="28"/>
        </w:rPr>
        <w:t xml:space="preserve"> по улучшению удобства оплаты кредита через установку банкоматов и касс оплаты.</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 результате опроса клиентов, по представленным анкетам, качеством обслуживания удовлетворены 75% опрошенных клиентов по всей России, 20% клиентов не полностью удовлетворены работой Банка, 5% абсолютно не удовлетворены работой Банка.</w:t>
      </w:r>
    </w:p>
    <w:p w:rsidR="007142B5" w:rsidRDefault="00750E82" w:rsidP="001B7731">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Большинство опрошенных - 57% пользуются услугами информационно-справочного центра (</w:t>
      </w:r>
      <w:r>
        <w:rPr>
          <w:rFonts w:ascii="Times New Roman CYR" w:hAnsi="Times New Roman CYR" w:cs="Times New Roman CYR"/>
          <w:sz w:val="28"/>
          <w:szCs w:val="28"/>
          <w:lang w:val="en-US"/>
        </w:rPr>
        <w:t>CallCentre</w:t>
      </w:r>
      <w:r>
        <w:rPr>
          <w:rFonts w:ascii="Times New Roman CYR" w:hAnsi="Times New Roman CYR" w:cs="Times New Roman CYR"/>
          <w:sz w:val="28"/>
          <w:szCs w:val="28"/>
        </w:rPr>
        <w:t xml:space="preserve">), 20% опрошенных пользуются услугами Дополнительных офисов, 11% клиентов предпочитают получать информацию через сайт Банка. </w:t>
      </w:r>
    </w:p>
    <w:p w:rsidR="009A5AB8" w:rsidRPr="007142B5" w:rsidRDefault="009A5AB8"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r w:rsidRPr="007142B5">
        <w:rPr>
          <w:rFonts w:ascii="Times New Roman CYR" w:hAnsi="Times New Roman CYR" w:cs="Times New Roman CYR"/>
          <w:sz w:val="28"/>
          <w:szCs w:val="28"/>
        </w:rPr>
        <w:lastRenderedPageBreak/>
        <w:t>3.2  Разработка мероприятий по повышению качества услуг в информационно-справочном центре ООО «</w:t>
      </w:r>
      <w:proofErr w:type="spellStart"/>
      <w:r w:rsidRPr="007142B5">
        <w:rPr>
          <w:rFonts w:ascii="Times New Roman CYR" w:hAnsi="Times New Roman CYR" w:cs="Times New Roman CYR"/>
          <w:sz w:val="28"/>
          <w:szCs w:val="28"/>
        </w:rPr>
        <w:t>Русфинанс</w:t>
      </w:r>
      <w:proofErr w:type="spellEnd"/>
      <w:r w:rsidRPr="007142B5">
        <w:rPr>
          <w:rFonts w:ascii="Times New Roman CYR" w:hAnsi="Times New Roman CYR" w:cs="Times New Roman CYR"/>
          <w:sz w:val="28"/>
          <w:szCs w:val="28"/>
        </w:rPr>
        <w:t xml:space="preserve"> Банк»</w:t>
      </w:r>
    </w:p>
    <w:p w:rsidR="009A5AB8" w:rsidRDefault="009A5AB8"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Настоящие позиции </w:t>
      </w:r>
      <w:proofErr w:type="spellStart"/>
      <w:r w:rsidR="00FF2FFE" w:rsidRPr="00FF2FFE">
        <w:rPr>
          <w:rFonts w:ascii="Times New Roman CYR" w:hAnsi="Times New Roman CYR" w:cs="Times New Roman CYR"/>
          <w:sz w:val="28"/>
          <w:szCs w:val="28"/>
        </w:rPr>
        <w:t>Русфинанс</w:t>
      </w:r>
      <w:proofErr w:type="spellEnd"/>
      <w:r w:rsidR="00FF2FFE" w:rsidRPr="00FF2FFE">
        <w:rPr>
          <w:rFonts w:ascii="Times New Roman CYR" w:hAnsi="Times New Roman CYR" w:cs="Times New Roman CYR"/>
          <w:sz w:val="28"/>
          <w:szCs w:val="28"/>
        </w:rPr>
        <w:t xml:space="preserve"> Банк</w:t>
      </w:r>
      <w:r>
        <w:rPr>
          <w:rFonts w:ascii="Times New Roman CYR" w:hAnsi="Times New Roman CYR" w:cs="Times New Roman CYR"/>
          <w:sz w:val="28"/>
          <w:szCs w:val="28"/>
        </w:rPr>
        <w:t xml:space="preserve"> с точки зрения стабильности потребительской базы можно охарактеризовать как «возможно уязвимые». Это подразумевает умеренно стабильные отношения с текущими пользователями, но очевидно, что клиенты банка уже ищут себе альтернативы для кредитования. Этот процесс намечается как тенденция, вызванная усилением конкуренции на рынке, что может повлиять на бизнес компании, если не приложить усилия к укреплению отношений с клиентами банка.</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Анализ позволил выявить ключевые факторы и приоритеты действий по различным сферам взаимодействия Банка с клиентами. Как основные зоны, требующие внимания, удалось выделить Работа </w:t>
      </w:r>
      <w:proofErr w:type="spellStart"/>
      <w:r>
        <w:rPr>
          <w:rFonts w:ascii="Times New Roman CYR" w:hAnsi="Times New Roman CYR" w:cs="Times New Roman CYR"/>
          <w:sz w:val="28"/>
          <w:szCs w:val="28"/>
        </w:rPr>
        <w:t>CallCentre</w:t>
      </w:r>
      <w:proofErr w:type="spellEnd"/>
      <w:r>
        <w:rPr>
          <w:rFonts w:ascii="Times New Roman CYR" w:hAnsi="Times New Roman CYR" w:cs="Times New Roman CYR"/>
          <w:sz w:val="28"/>
          <w:szCs w:val="28"/>
        </w:rPr>
        <w:t xml:space="preserve">; Работа Дополнительных офисов Банка.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Перечисленные зоны выявлены, исходя из проведенного анализа состояния обслуживания клиентов и оценки эффективности, а так же ответов респондентов, которые имели непосредственный опыт взаимодействия с этими «точками касания».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Ниже будет рассмотрен комплекс мероприятий, направленных на улучшение качества обслуживания клиентов в соответствии с обозначенными точками касания:</w:t>
      </w:r>
    </w:p>
    <w:p w:rsidR="00750E82" w:rsidRDefault="009A5AB8"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а)</w:t>
      </w:r>
      <w:r w:rsidR="00750E82">
        <w:rPr>
          <w:rFonts w:ascii="Times New Roman CYR" w:hAnsi="Times New Roman CYR" w:cs="Times New Roman CYR"/>
          <w:sz w:val="28"/>
          <w:szCs w:val="28"/>
        </w:rPr>
        <w:t xml:space="preserve"> Работа </w:t>
      </w:r>
      <w:r w:rsidR="00750E82">
        <w:rPr>
          <w:rFonts w:ascii="Times New Roman CYR" w:hAnsi="Times New Roman CYR" w:cs="Times New Roman CYR"/>
          <w:sz w:val="28"/>
          <w:szCs w:val="28"/>
          <w:lang w:val="en-US"/>
        </w:rPr>
        <w:t>CallCentre</w:t>
      </w:r>
    </w:p>
    <w:p w:rsidR="00750E82" w:rsidRDefault="009A5AB8"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б)</w:t>
      </w:r>
      <w:r w:rsidR="00750E82">
        <w:rPr>
          <w:rFonts w:ascii="Times New Roman CYR" w:hAnsi="Times New Roman CYR" w:cs="Times New Roman CYR"/>
          <w:sz w:val="28"/>
          <w:szCs w:val="28"/>
        </w:rPr>
        <w:t xml:space="preserve"> Работа Дополнительных офисов банка</w:t>
      </w:r>
    </w:p>
    <w:p w:rsidR="00FF2FFE" w:rsidRDefault="00FF2FFE"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9A5AB8"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а)</w:t>
      </w:r>
      <w:r w:rsidR="00750E82">
        <w:rPr>
          <w:rFonts w:ascii="Times New Roman CYR" w:hAnsi="Times New Roman CYR" w:cs="Times New Roman CYR"/>
          <w:sz w:val="28"/>
          <w:szCs w:val="28"/>
        </w:rPr>
        <w:t xml:space="preserve"> Работа </w:t>
      </w:r>
      <w:r w:rsidR="00750E82">
        <w:rPr>
          <w:rFonts w:ascii="Times New Roman CYR" w:hAnsi="Times New Roman CYR" w:cs="Times New Roman CYR"/>
          <w:sz w:val="28"/>
          <w:szCs w:val="28"/>
          <w:lang w:val="en-US"/>
        </w:rPr>
        <w:t>CallCentre</w:t>
      </w:r>
    </w:p>
    <w:p w:rsidR="00750E82" w:rsidRDefault="00FF2FFE"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sidR="00750E82">
        <w:rPr>
          <w:rFonts w:ascii="Times New Roman CYR" w:hAnsi="Times New Roman CYR" w:cs="Times New Roman CYR"/>
          <w:sz w:val="28"/>
          <w:szCs w:val="28"/>
        </w:rPr>
        <w:t xml:space="preserve">. Обучение новых сотрудников </w:t>
      </w:r>
      <w:r w:rsidR="00750E82">
        <w:rPr>
          <w:rFonts w:ascii="Times New Roman CYR" w:hAnsi="Times New Roman CYR" w:cs="Times New Roman CYR"/>
          <w:sz w:val="28"/>
          <w:szCs w:val="28"/>
          <w:lang w:val="en-US"/>
        </w:rPr>
        <w:t>CallCentre</w:t>
      </w:r>
      <w:r w:rsidR="00750E82">
        <w:rPr>
          <w:rFonts w:ascii="Times New Roman CYR" w:hAnsi="Times New Roman CYR" w:cs="Times New Roman CYR"/>
          <w:sz w:val="28"/>
          <w:szCs w:val="28"/>
        </w:rPr>
        <w:t xml:space="preserve"> - первое, на что стоит обратить внимание. Естественно, пока оператор не узнает, как он должен </w:t>
      </w:r>
      <w:r w:rsidR="00750E82">
        <w:rPr>
          <w:rFonts w:ascii="Times New Roman CYR" w:hAnsi="Times New Roman CYR" w:cs="Times New Roman CYR"/>
          <w:sz w:val="28"/>
          <w:szCs w:val="28"/>
        </w:rPr>
        <w:lastRenderedPageBreak/>
        <w:t xml:space="preserve">обслуживать клиентов, он не поймет, чего от него хотят.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Обучение - очень важный процесс, в ходе обучения необходимо использовать различные способы: тренинги, наставничество, инструктаж. Есть специальная система оценки знаний - как усвоились пройденные материалы: устные зачёты, письменные тесты. Первое время старшие операторы и супервизоры слушают звонки новичков, чтобы сразу выявить ошибки, которые были допущены в процессе обучения. Поэтому предлагаю внедрить программу «пятидневного» обучения.</w:t>
      </w:r>
    </w:p>
    <w:p w:rsidR="00951034" w:rsidRDefault="00951034"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 xml:space="preserve">Таблица </w:t>
      </w:r>
      <w:r w:rsidR="00EA4FD0">
        <w:rPr>
          <w:rFonts w:ascii="Times New Roman CYR" w:hAnsi="Times New Roman CYR" w:cs="Times New Roman CYR"/>
          <w:sz w:val="28"/>
          <w:szCs w:val="28"/>
        </w:rPr>
        <w:t xml:space="preserve">3.1 - </w:t>
      </w:r>
      <w:r w:rsidR="007142B5">
        <w:rPr>
          <w:rFonts w:ascii="Times New Roman CYR" w:hAnsi="Times New Roman CYR" w:cs="Times New Roman CYR"/>
          <w:sz w:val="28"/>
          <w:szCs w:val="28"/>
        </w:rPr>
        <w:t xml:space="preserve"> Содержание п</w:t>
      </w:r>
      <w:r>
        <w:rPr>
          <w:rFonts w:ascii="Times New Roman CYR" w:hAnsi="Times New Roman CYR" w:cs="Times New Roman CYR"/>
          <w:sz w:val="28"/>
          <w:szCs w:val="28"/>
        </w:rPr>
        <w:t>рограммы пятидневного обучения</w:t>
      </w:r>
    </w:p>
    <w:p w:rsidR="00EA4FD0" w:rsidRDefault="00EA4FD0" w:rsidP="003F2028">
      <w:pPr>
        <w:widowControl w:val="0"/>
        <w:autoSpaceDE w:val="0"/>
        <w:autoSpaceDN w:val="0"/>
        <w:adjustRightInd w:val="0"/>
        <w:spacing w:after="0" w:line="240" w:lineRule="auto"/>
        <w:ind w:right="50" w:firstLine="709"/>
        <w:rPr>
          <w:rFonts w:ascii="Times New Roman CYR" w:hAnsi="Times New Roman CYR" w:cs="Times New Roman CYR"/>
          <w:sz w:val="28"/>
          <w:szCs w:val="28"/>
        </w:rPr>
      </w:pPr>
    </w:p>
    <w:tbl>
      <w:tblPr>
        <w:tblW w:w="0" w:type="auto"/>
        <w:tblInd w:w="25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42"/>
        <w:gridCol w:w="2018"/>
        <w:gridCol w:w="3769"/>
        <w:gridCol w:w="37"/>
        <w:gridCol w:w="1564"/>
        <w:gridCol w:w="37"/>
      </w:tblGrid>
      <w:tr w:rsidR="00750E82" w:rsidRPr="00CC4335">
        <w:tc>
          <w:tcPr>
            <w:tcW w:w="8667" w:type="dxa"/>
            <w:gridSpan w:val="6"/>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Программа пятидневного обучения.</w:t>
            </w:r>
          </w:p>
        </w:tc>
      </w:tr>
      <w:tr w:rsidR="00750E82" w:rsidRPr="00CC4335">
        <w:tc>
          <w:tcPr>
            <w:tcW w:w="1242"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День обучения</w:t>
            </w:r>
          </w:p>
        </w:tc>
        <w:tc>
          <w:tcPr>
            <w:tcW w:w="20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Название тренинга</w:t>
            </w:r>
          </w:p>
        </w:tc>
        <w:tc>
          <w:tcPr>
            <w:tcW w:w="380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Содержание тренинга</w:t>
            </w:r>
          </w:p>
        </w:tc>
        <w:tc>
          <w:tcPr>
            <w:tcW w:w="1601"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Длительность</w:t>
            </w:r>
          </w:p>
        </w:tc>
      </w:tr>
      <w:tr w:rsidR="00750E82" w:rsidRPr="00CC4335">
        <w:tc>
          <w:tcPr>
            <w:tcW w:w="1242"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 день</w:t>
            </w:r>
          </w:p>
        </w:tc>
        <w:tc>
          <w:tcPr>
            <w:tcW w:w="20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Тест-Драйв</w:t>
            </w:r>
          </w:p>
        </w:tc>
        <w:tc>
          <w:tcPr>
            <w:tcW w:w="380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roofErr w:type="gramStart"/>
            <w:r w:rsidRPr="00CC4335">
              <w:rPr>
                <w:rFonts w:ascii="Times New Roman CYR" w:hAnsi="Times New Roman CYR" w:cs="Times New Roman CYR"/>
                <w:sz w:val="20"/>
                <w:szCs w:val="20"/>
              </w:rPr>
              <w:t>Знакомство с Банком (структура: организационная, управленческая; должностные обязанности; инструкции, процедуры)  Процедура оформления.</w:t>
            </w:r>
            <w:proofErr w:type="gramEnd"/>
            <w:r w:rsidRPr="00CC4335">
              <w:rPr>
                <w:rFonts w:ascii="Times New Roman CYR" w:hAnsi="Times New Roman CYR" w:cs="Times New Roman CYR"/>
                <w:sz w:val="20"/>
                <w:szCs w:val="20"/>
              </w:rPr>
              <w:t xml:space="preserve"> Продукты банка</w:t>
            </w:r>
          </w:p>
        </w:tc>
        <w:tc>
          <w:tcPr>
            <w:tcW w:w="1601"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10:00-18:00</w:t>
            </w:r>
          </w:p>
        </w:tc>
      </w:tr>
      <w:tr w:rsidR="00750E82" w:rsidRPr="00CC4335">
        <w:tc>
          <w:tcPr>
            <w:tcW w:w="1242"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2 день</w:t>
            </w:r>
          </w:p>
        </w:tc>
        <w:tc>
          <w:tcPr>
            <w:tcW w:w="20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Системный тренинг</w:t>
            </w:r>
          </w:p>
        </w:tc>
        <w:tc>
          <w:tcPr>
            <w:tcW w:w="380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Знакомство с программами и приложениями</w:t>
            </w:r>
          </w:p>
        </w:tc>
        <w:tc>
          <w:tcPr>
            <w:tcW w:w="1601"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10:00-18:00</w:t>
            </w:r>
          </w:p>
        </w:tc>
      </w:tr>
      <w:tr w:rsidR="00750E82" w:rsidRPr="00CC4335">
        <w:tc>
          <w:tcPr>
            <w:tcW w:w="1242"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 день</w:t>
            </w:r>
          </w:p>
        </w:tc>
        <w:tc>
          <w:tcPr>
            <w:tcW w:w="20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Системный тренинг</w:t>
            </w:r>
          </w:p>
        </w:tc>
        <w:tc>
          <w:tcPr>
            <w:tcW w:w="380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Знакомство с программами и приложениями</w:t>
            </w:r>
          </w:p>
        </w:tc>
        <w:tc>
          <w:tcPr>
            <w:tcW w:w="1601"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10:00-18:00</w:t>
            </w:r>
          </w:p>
        </w:tc>
      </w:tr>
      <w:tr w:rsidR="00750E82" w:rsidRPr="00CC4335">
        <w:tc>
          <w:tcPr>
            <w:tcW w:w="1242"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4 день</w:t>
            </w:r>
          </w:p>
        </w:tc>
        <w:tc>
          <w:tcPr>
            <w:tcW w:w="20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Клиентское обслуживание</w:t>
            </w:r>
          </w:p>
        </w:tc>
        <w:tc>
          <w:tcPr>
            <w:tcW w:w="3806"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Тренинг направлен на приобретение сотрудником навыков телефонного обслуживания, работа с возражениями.</w:t>
            </w:r>
          </w:p>
        </w:tc>
        <w:tc>
          <w:tcPr>
            <w:tcW w:w="1601"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10:00-18:00</w:t>
            </w:r>
          </w:p>
        </w:tc>
      </w:tr>
      <w:tr w:rsidR="00750E82" w:rsidRPr="00CC4335">
        <w:trPr>
          <w:gridAfter w:val="1"/>
          <w:wAfter w:w="37" w:type="dxa"/>
        </w:trPr>
        <w:tc>
          <w:tcPr>
            <w:tcW w:w="1242"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День обучения</w:t>
            </w:r>
          </w:p>
        </w:tc>
        <w:tc>
          <w:tcPr>
            <w:tcW w:w="20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Название тренинга</w:t>
            </w:r>
          </w:p>
        </w:tc>
        <w:tc>
          <w:tcPr>
            <w:tcW w:w="376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Содержание тренинга</w:t>
            </w:r>
          </w:p>
        </w:tc>
        <w:tc>
          <w:tcPr>
            <w:tcW w:w="1601"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Длительность</w:t>
            </w:r>
          </w:p>
        </w:tc>
      </w:tr>
      <w:tr w:rsidR="00750E82" w:rsidRPr="00CC4335">
        <w:trPr>
          <w:gridAfter w:val="1"/>
          <w:wAfter w:w="37" w:type="dxa"/>
        </w:trPr>
        <w:tc>
          <w:tcPr>
            <w:tcW w:w="1242"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5 день</w:t>
            </w:r>
          </w:p>
        </w:tc>
        <w:tc>
          <w:tcPr>
            <w:tcW w:w="2018"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Наставничество. Финальный экзамен.</w:t>
            </w:r>
          </w:p>
        </w:tc>
        <w:tc>
          <w:tcPr>
            <w:tcW w:w="3769"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Сотрудник может под руководством уже работающего оператора, принять звонки на практике ознакомиться с работой на линии. По итогам финального экзамена, принимается решение о зачислении в штат банка.</w:t>
            </w:r>
          </w:p>
        </w:tc>
        <w:tc>
          <w:tcPr>
            <w:tcW w:w="1601" w:type="dxa"/>
            <w:gridSpan w:val="2"/>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10:00-18:00</w:t>
            </w:r>
          </w:p>
        </w:tc>
      </w:tr>
    </w:tbl>
    <w:p w:rsidR="00FF2FFE" w:rsidRDefault="00FF2FFE"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2. В целях </w:t>
      </w:r>
      <w:proofErr w:type="gramStart"/>
      <w:r>
        <w:rPr>
          <w:rFonts w:ascii="Times New Roman CYR" w:hAnsi="Times New Roman CYR" w:cs="Times New Roman CYR"/>
          <w:sz w:val="28"/>
          <w:szCs w:val="28"/>
        </w:rPr>
        <w:t>проверки соблюдения стандартов качества обслуживания</w:t>
      </w:r>
      <w:proofErr w:type="gramEnd"/>
      <w:r>
        <w:rPr>
          <w:rFonts w:ascii="Times New Roman CYR" w:hAnsi="Times New Roman CYR" w:cs="Times New Roman CYR"/>
          <w:sz w:val="28"/>
          <w:szCs w:val="28"/>
        </w:rPr>
        <w:t xml:space="preserve"> сотрудниками </w:t>
      </w:r>
      <w:r>
        <w:rPr>
          <w:rFonts w:ascii="Times New Roman CYR" w:hAnsi="Times New Roman CYR" w:cs="Times New Roman CYR"/>
          <w:sz w:val="28"/>
          <w:szCs w:val="28"/>
          <w:lang w:val="en-US"/>
        </w:rPr>
        <w:t>CallCentre</w:t>
      </w:r>
      <w:r>
        <w:rPr>
          <w:rFonts w:ascii="Times New Roman CYR" w:hAnsi="Times New Roman CYR" w:cs="Times New Roman CYR"/>
          <w:sz w:val="28"/>
          <w:szCs w:val="28"/>
        </w:rPr>
        <w:t xml:space="preserve">, необходимо внедрить на ежемесячной основе программу «Контрольные Звонки» (звонки-инкогнито). </w:t>
      </w:r>
    </w:p>
    <w:p w:rsidR="00750E82" w:rsidRDefault="00750E82" w:rsidP="003F2028">
      <w:pPr>
        <w:widowControl w:val="0"/>
        <w:tabs>
          <w:tab w:val="left" w:pos="72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Контрольные звонки проводятся сотрудниками Отдела Контроля </w:t>
      </w:r>
      <w:r>
        <w:rPr>
          <w:rFonts w:ascii="Times New Roman CYR" w:hAnsi="Times New Roman CYR" w:cs="Times New Roman CYR"/>
          <w:sz w:val="28"/>
          <w:szCs w:val="28"/>
        </w:rPr>
        <w:lastRenderedPageBreak/>
        <w:t>Качества Обслуживания, далее по тексту (ОККО):</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На регулярной основе с целью контроля выполнения процедур по результатам анализа массовых ошибок, выявленных по итогам ежемесячной аттестации.</w:t>
      </w:r>
    </w:p>
    <w:p w:rsidR="00750E82" w:rsidRDefault="00EA4FD0"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 xml:space="preserve">При введении/изменении процедур, инструкций, текущих изменений по продуктам Банка, в начале проведения рекламной акции. </w:t>
      </w:r>
    </w:p>
    <w:p w:rsidR="00750E82" w:rsidRDefault="00EA4FD0"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 xml:space="preserve">Еженедельно должно формироваться не более 10 актуальных тем для проведения контрольных звонков.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Сотрудник ОККО совершает звонок от лица клиента, используя заранее подготовленную тему звонка. Оператор предоставляет консультацию по теме обращения. В конце разговора сотрудник ОККО произносит фразу: «Это был контрольный звонок». В случае выявления ошибок в ходе консультации, оператору назначается день и время для проведения точечной обратной связи (ре-тренинг на рабочем месте).</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После окончания контрольных звонков, сотрудник ОККО заполняет «Файл Аудит», где оценивается качество предоставленной информации клиенту оператором. (Клиентское обслуживание, знание процедур, продуктов, акций). По истечении недели формируется «Отчет по контрольным звонкам за неделю».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итогам контрольных звонков выявляются наиболее типичные ошибки, совершаемые сотрудниками, проводится анализ ошибок, и принимаются меры по их устранению (точечная обратная связь, информационное письмо, ре-тренинг). </w:t>
      </w:r>
    </w:p>
    <w:p w:rsidR="00750E82" w:rsidRDefault="00750E82" w:rsidP="003F2028">
      <w:pPr>
        <w:widowControl w:val="0"/>
        <w:tabs>
          <w:tab w:val="left" w:pos="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3. Внедрение программы  автоматическо</w:t>
      </w:r>
      <w:r w:rsidR="00FF2FFE">
        <w:rPr>
          <w:rFonts w:ascii="Times New Roman CYR" w:hAnsi="Times New Roman CYR" w:cs="Times New Roman CYR"/>
          <w:sz w:val="28"/>
          <w:szCs w:val="28"/>
        </w:rPr>
        <w:t>го</w:t>
      </w:r>
      <w:r>
        <w:rPr>
          <w:rFonts w:ascii="Times New Roman CYR" w:hAnsi="Times New Roman CYR" w:cs="Times New Roman CYR"/>
          <w:sz w:val="28"/>
          <w:szCs w:val="28"/>
        </w:rPr>
        <w:t xml:space="preserve"> составлени</w:t>
      </w:r>
      <w:r w:rsidR="00FF2FFE">
        <w:rPr>
          <w:rFonts w:ascii="Times New Roman CYR" w:hAnsi="Times New Roman CYR" w:cs="Times New Roman CYR"/>
          <w:sz w:val="28"/>
          <w:szCs w:val="28"/>
        </w:rPr>
        <w:t>я</w:t>
      </w:r>
      <w:r>
        <w:rPr>
          <w:rFonts w:ascii="Times New Roman CYR" w:hAnsi="Times New Roman CYR" w:cs="Times New Roman CYR"/>
          <w:sz w:val="28"/>
          <w:szCs w:val="28"/>
        </w:rPr>
        <w:t xml:space="preserve"> расписания.</w:t>
      </w:r>
    </w:p>
    <w:p w:rsidR="00750E82" w:rsidRDefault="00750E82" w:rsidP="003F2028">
      <w:pPr>
        <w:widowControl w:val="0"/>
        <w:tabs>
          <w:tab w:val="left" w:pos="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Число операторов - важный параметр при планировании работы </w:t>
      </w:r>
      <w:proofErr w:type="spellStart"/>
      <w:proofErr w:type="gramStart"/>
      <w:r>
        <w:rPr>
          <w:rFonts w:ascii="Times New Roman CYR" w:hAnsi="Times New Roman CYR" w:cs="Times New Roman CYR"/>
          <w:sz w:val="28"/>
          <w:szCs w:val="28"/>
        </w:rPr>
        <w:t>С</w:t>
      </w:r>
      <w:proofErr w:type="gramEnd"/>
      <w:r>
        <w:rPr>
          <w:rFonts w:ascii="Times New Roman CYR" w:hAnsi="Times New Roman CYR" w:cs="Times New Roman CYR"/>
          <w:sz w:val="28"/>
          <w:szCs w:val="28"/>
        </w:rPr>
        <w:t>all</w:t>
      </w:r>
      <w:proofErr w:type="spellEnd"/>
      <w:r>
        <w:rPr>
          <w:rFonts w:ascii="Times New Roman CYR" w:hAnsi="Times New Roman CYR" w:cs="Times New Roman CYR"/>
          <w:sz w:val="28"/>
          <w:szCs w:val="28"/>
        </w:rPr>
        <w:t xml:space="preserve"> центра. Если операторов недостаточно, абонентам приходится подолгу ждать ответа на звонок, следовательно, Банк рискуете потерять часть клиентов. Если </w:t>
      </w:r>
      <w:r>
        <w:rPr>
          <w:rFonts w:ascii="Times New Roman CYR" w:hAnsi="Times New Roman CYR" w:cs="Times New Roman CYR"/>
          <w:sz w:val="28"/>
          <w:szCs w:val="28"/>
        </w:rPr>
        <w:lastRenderedPageBreak/>
        <w:t>операторов слишком много, ценные ресурсы тратятся впустую.</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Поэтому необходимо внедрение программы для автоматического составления расписания сотрудникам </w:t>
      </w:r>
      <w:r>
        <w:rPr>
          <w:rFonts w:ascii="Times New Roman CYR" w:hAnsi="Times New Roman CYR" w:cs="Times New Roman CYR"/>
          <w:sz w:val="28"/>
          <w:szCs w:val="28"/>
          <w:lang w:val="en-US"/>
        </w:rPr>
        <w:t>CallCentre</w:t>
      </w:r>
      <w:r>
        <w:rPr>
          <w:rFonts w:ascii="Times New Roman CYR" w:hAnsi="Times New Roman CYR" w:cs="Times New Roman CYR"/>
          <w:sz w:val="28"/>
          <w:szCs w:val="28"/>
        </w:rPr>
        <w:t xml:space="preserve"> при обоюдном совмещении пожеланий оператора и текущей потребности на линии.</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При необходимости обмена сменами, сотрудники согласовывают замены со специалистом по планированию, после чего изменения вносятся в расписание.</w:t>
      </w:r>
    </w:p>
    <w:p w:rsidR="00750E82" w:rsidRDefault="00EA4FD0"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4</w:t>
      </w:r>
      <w:r w:rsidR="00750E82">
        <w:rPr>
          <w:rFonts w:ascii="Times New Roman CYR" w:hAnsi="Times New Roman CYR" w:cs="Times New Roman CYR"/>
          <w:sz w:val="28"/>
          <w:szCs w:val="28"/>
        </w:rPr>
        <w:t>. Двухуровневая система обслуживания</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Целью двухуровневой системы обслуживания является:</w:t>
      </w:r>
    </w:p>
    <w:p w:rsidR="00750E82" w:rsidRDefault="00EA4FD0"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Более высокая пропускная способность линии - на первом уровне обращения клиентов, обслуживаемые с максимальной скоростью</w:t>
      </w:r>
    </w:p>
    <w:p w:rsidR="00750E82" w:rsidRDefault="00EA4FD0"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Оптимизация процесса обработки входящих звонков, эффективное использование ресурсов</w:t>
      </w:r>
    </w:p>
    <w:p w:rsidR="00750E82" w:rsidRDefault="00EA4FD0"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Качественное обслуживание клиентов - «сложные» вопросы решают сотрудники с большим опытом работы и профессионализма</w:t>
      </w:r>
    </w:p>
    <w:p w:rsidR="00750E82" w:rsidRDefault="00750E82" w:rsidP="003F2028">
      <w:pPr>
        <w:widowControl w:val="0"/>
        <w:tabs>
          <w:tab w:val="left" w:pos="648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Укрепление имиджа компании, за счет выполнения </w:t>
      </w:r>
      <w:r>
        <w:rPr>
          <w:rFonts w:ascii="Times New Roman CYR" w:hAnsi="Times New Roman CYR" w:cs="Times New Roman CYR"/>
          <w:sz w:val="28"/>
          <w:szCs w:val="28"/>
          <w:lang w:val="en-US"/>
        </w:rPr>
        <w:t>KPI</w:t>
      </w:r>
      <w:r>
        <w:rPr>
          <w:rFonts w:ascii="Times New Roman CYR" w:hAnsi="Times New Roman CYR" w:cs="Times New Roman CYR"/>
          <w:sz w:val="28"/>
          <w:szCs w:val="28"/>
        </w:rPr>
        <w:tab/>
      </w:r>
    </w:p>
    <w:p w:rsidR="00750E82" w:rsidRDefault="00750E82" w:rsidP="003F2028">
      <w:pPr>
        <w:widowControl w:val="0"/>
        <w:tabs>
          <w:tab w:val="left" w:pos="648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1 уровень: на данной линии обрабатываются звонки, клиентам предоставляется информация без переключения по вопросам, не требующим длительной обработки (длительность диалога 3 минуты).</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2 уровень: на данной линии обрабатываются вопросы, для решения которых необходим дополнительный поиск, уточнение какой-либо информации, тщательный анализ ситуации (длительность диалога 5 минут и более).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Внедрение данной системы обеспечит:</w:t>
      </w:r>
    </w:p>
    <w:p w:rsidR="00750E82" w:rsidRDefault="00EA4FD0"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Консультацию по определенной специфике запросов, т.е. в соответствии со специализацией сотрудников</w:t>
      </w:r>
    </w:p>
    <w:p w:rsidR="00750E82" w:rsidRDefault="00EA4FD0"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 xml:space="preserve">Эффективную обработку обращений Клиентов (новые сотрудники </w:t>
      </w:r>
      <w:r w:rsidR="00750E82">
        <w:rPr>
          <w:rFonts w:ascii="Times New Roman CYR" w:hAnsi="Times New Roman CYR" w:cs="Times New Roman CYR"/>
          <w:sz w:val="28"/>
          <w:szCs w:val="28"/>
        </w:rPr>
        <w:lastRenderedPageBreak/>
        <w:t>консультируют клиентов в рамках полученных знаний и навыков)</w:t>
      </w:r>
    </w:p>
    <w:p w:rsidR="00750E82" w:rsidRDefault="00EA4FD0"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50E82">
        <w:rPr>
          <w:rFonts w:ascii="Times New Roman CYR" w:hAnsi="Times New Roman CYR" w:cs="Times New Roman CYR"/>
          <w:sz w:val="28"/>
          <w:szCs w:val="28"/>
        </w:rPr>
        <w:t>Укрепление имиджа сотрудника и профессиональный рост при переводе на экспертный уровень.</w:t>
      </w:r>
    </w:p>
    <w:p w:rsidR="00750E82" w:rsidRPr="00FF2FFE" w:rsidRDefault="00EA4FD0"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5</w:t>
      </w:r>
      <w:r w:rsidR="00750E82">
        <w:rPr>
          <w:rFonts w:ascii="Times New Roman CYR" w:hAnsi="Times New Roman CYR" w:cs="Times New Roman CYR"/>
          <w:sz w:val="28"/>
          <w:szCs w:val="28"/>
        </w:rPr>
        <w:t xml:space="preserve">. Внедрение программы </w:t>
      </w:r>
      <w:r w:rsidR="00750E82">
        <w:rPr>
          <w:rFonts w:ascii="Times New Roman CYR" w:hAnsi="Times New Roman CYR" w:cs="Times New Roman CYR"/>
          <w:sz w:val="28"/>
          <w:szCs w:val="28"/>
          <w:lang w:val="en-US"/>
        </w:rPr>
        <w:t>IVR</w:t>
      </w:r>
      <w:r w:rsidR="00FF2FFE">
        <w:rPr>
          <w:rFonts w:ascii="Times New Roman CYR" w:hAnsi="Times New Roman CYR" w:cs="Times New Roman CYR"/>
          <w:sz w:val="28"/>
          <w:szCs w:val="28"/>
        </w:rPr>
        <w:t xml:space="preserve"> (Система интерактивного речевого ответа)</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Большой популярностью пользуются сегодня системы, позволяющие специалистам по контролю качества легко записывать сеансы обращения клиентов и оценивать их ощущения. При этом внимание уделяется не только тому, как оператор обслуживает вызов, но и, например, тому, насколько просто клиентам использовать систему интерактивного речевого ответа (IVR).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Внедрение данной системы позволит:</w:t>
      </w:r>
    </w:p>
    <w:p w:rsidR="00750E82" w:rsidRDefault="00EA4FD0"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sidR="00750E82">
        <w:rPr>
          <w:rFonts w:ascii="Times New Roman CYR" w:hAnsi="Times New Roman CYR" w:cs="Times New Roman CYR"/>
          <w:sz w:val="28"/>
          <w:szCs w:val="28"/>
        </w:rPr>
        <w:t>увеличить эффективность использования текущего штата отдела телефонного обслуживания клиентов;</w:t>
      </w:r>
    </w:p>
    <w:p w:rsidR="00750E82" w:rsidRDefault="00EA4FD0"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2)</w:t>
      </w:r>
      <w:r w:rsidR="00750E82">
        <w:rPr>
          <w:rFonts w:ascii="Times New Roman CYR" w:hAnsi="Times New Roman CYR" w:cs="Times New Roman CYR"/>
          <w:sz w:val="28"/>
          <w:szCs w:val="28"/>
        </w:rPr>
        <w:t xml:space="preserve"> Снизить стоимость сервиса;</w:t>
      </w:r>
    </w:p>
    <w:p w:rsidR="00750E82" w:rsidRDefault="00EA4FD0"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3)</w:t>
      </w:r>
      <w:r w:rsidR="00750E82">
        <w:rPr>
          <w:rFonts w:ascii="Times New Roman CYR" w:hAnsi="Times New Roman CYR" w:cs="Times New Roman CYR"/>
          <w:sz w:val="28"/>
          <w:szCs w:val="28"/>
        </w:rPr>
        <w:t xml:space="preserve"> Укрепить имидж;</w:t>
      </w:r>
    </w:p>
    <w:p w:rsidR="00750E82" w:rsidRDefault="00EA4FD0"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4)</w:t>
      </w:r>
      <w:r w:rsidR="00750E82">
        <w:rPr>
          <w:rFonts w:ascii="Times New Roman CYR" w:hAnsi="Times New Roman CYR" w:cs="Times New Roman CYR"/>
          <w:sz w:val="28"/>
          <w:szCs w:val="28"/>
        </w:rPr>
        <w:t xml:space="preserve"> Уменьшить нагрузку на сотрудников компании за счет автоматизации ответов на часто задаваемые вопросы;</w:t>
      </w:r>
    </w:p>
    <w:p w:rsidR="00750E82" w:rsidRDefault="00EA4FD0"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5)</w:t>
      </w:r>
      <w:r w:rsidR="00750E82">
        <w:rPr>
          <w:rFonts w:ascii="Times New Roman CYR" w:hAnsi="Times New Roman CYR" w:cs="Times New Roman CYR"/>
          <w:sz w:val="28"/>
          <w:szCs w:val="28"/>
        </w:rPr>
        <w:t xml:space="preserve"> Привлечь новых и удержать существующих клиентов за счет повышения качества обслуживания;</w:t>
      </w:r>
    </w:p>
    <w:p w:rsidR="00EA4FD0" w:rsidRDefault="00EA4FD0"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6)</w:t>
      </w:r>
      <w:r w:rsidR="00750E82">
        <w:rPr>
          <w:rFonts w:ascii="Times New Roman CYR" w:hAnsi="Times New Roman CYR" w:cs="Times New Roman CYR"/>
          <w:sz w:val="28"/>
          <w:szCs w:val="28"/>
        </w:rPr>
        <w:t xml:space="preserve"> Получить интересующую информацию в</w:t>
      </w:r>
      <w:r w:rsidR="007142B5">
        <w:rPr>
          <w:rFonts w:ascii="Times New Roman CYR" w:hAnsi="Times New Roman CYR" w:cs="Times New Roman CYR"/>
          <w:sz w:val="28"/>
          <w:szCs w:val="28"/>
        </w:rPr>
        <w:t xml:space="preserve"> любое время, в удобном режиме.</w:t>
      </w:r>
    </w:p>
    <w:p w:rsidR="00C3740F" w:rsidRDefault="00C3740F"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EA4FD0" w:rsidRDefault="00EA4FD0" w:rsidP="003F2028">
      <w:pPr>
        <w:widowControl w:val="0"/>
        <w:tabs>
          <w:tab w:val="left" w:pos="567"/>
        </w:tabs>
        <w:autoSpaceDE w:val="0"/>
        <w:autoSpaceDN w:val="0"/>
        <w:adjustRightInd w:val="0"/>
        <w:spacing w:after="0" w:line="360" w:lineRule="auto"/>
        <w:ind w:right="50"/>
        <w:jc w:val="center"/>
        <w:rPr>
          <w:rFonts w:ascii="Times New Roman CYR" w:hAnsi="Times New Roman CYR" w:cs="Times New Roman CYR"/>
          <w:sz w:val="28"/>
          <w:szCs w:val="28"/>
        </w:rPr>
      </w:pPr>
      <w:r w:rsidRPr="007142B5">
        <w:rPr>
          <w:rFonts w:ascii="Times New Roman CYR" w:hAnsi="Times New Roman CYR" w:cs="Times New Roman CYR"/>
          <w:sz w:val="28"/>
          <w:szCs w:val="28"/>
        </w:rPr>
        <w:t>3.3 Разработка мероприятий по повышению качества услуг в дополнительных офисах ООО «</w:t>
      </w:r>
      <w:proofErr w:type="spellStart"/>
      <w:r w:rsidRPr="007142B5">
        <w:rPr>
          <w:rFonts w:ascii="Times New Roman CYR" w:hAnsi="Times New Roman CYR" w:cs="Times New Roman CYR"/>
          <w:sz w:val="28"/>
          <w:szCs w:val="28"/>
        </w:rPr>
        <w:t>Русфинанс</w:t>
      </w:r>
      <w:proofErr w:type="spellEnd"/>
      <w:r w:rsidRPr="007142B5">
        <w:rPr>
          <w:rFonts w:ascii="Times New Roman CYR" w:hAnsi="Times New Roman CYR" w:cs="Times New Roman CYR"/>
          <w:sz w:val="28"/>
          <w:szCs w:val="28"/>
        </w:rPr>
        <w:t xml:space="preserve"> Банк»</w:t>
      </w:r>
    </w:p>
    <w:p w:rsidR="00FF7497" w:rsidRDefault="00FF7497" w:rsidP="003F2028">
      <w:pPr>
        <w:widowControl w:val="0"/>
        <w:tabs>
          <w:tab w:val="left" w:pos="567"/>
        </w:tabs>
        <w:autoSpaceDE w:val="0"/>
        <w:autoSpaceDN w:val="0"/>
        <w:adjustRightInd w:val="0"/>
        <w:spacing w:after="0" w:line="360" w:lineRule="auto"/>
        <w:ind w:right="50"/>
        <w:jc w:val="center"/>
        <w:rPr>
          <w:rFonts w:ascii="Times New Roman CYR" w:hAnsi="Times New Roman CYR" w:cs="Times New Roman CYR"/>
          <w:sz w:val="28"/>
          <w:szCs w:val="28"/>
        </w:rPr>
      </w:pPr>
    </w:p>
    <w:p w:rsidR="00EA4FD0" w:rsidRDefault="00EA4FD0"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б) Работа дополнительных офисов банка.</w:t>
      </w:r>
    </w:p>
    <w:p w:rsidR="00750E82" w:rsidRDefault="00EA4FD0"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sidR="00750E82">
        <w:rPr>
          <w:rFonts w:ascii="Times New Roman CYR" w:hAnsi="Times New Roman CYR" w:cs="Times New Roman CYR"/>
          <w:sz w:val="28"/>
          <w:szCs w:val="28"/>
        </w:rPr>
        <w:t xml:space="preserve">Контроль качества существует на уровне всего банка. Его необходимо использовать не только в </w:t>
      </w:r>
      <w:proofErr w:type="spellStart"/>
      <w:r w:rsidR="00750E82">
        <w:rPr>
          <w:rFonts w:ascii="Times New Roman CYR" w:hAnsi="Times New Roman CYR" w:cs="Times New Roman CYR"/>
          <w:sz w:val="28"/>
          <w:szCs w:val="28"/>
        </w:rPr>
        <w:t>CallCentre</w:t>
      </w:r>
      <w:proofErr w:type="spellEnd"/>
      <w:r w:rsidR="00750E82">
        <w:rPr>
          <w:rFonts w:ascii="Times New Roman CYR" w:hAnsi="Times New Roman CYR" w:cs="Times New Roman CYR"/>
          <w:sz w:val="28"/>
          <w:szCs w:val="28"/>
        </w:rPr>
        <w:t xml:space="preserve">, но и особенно при оценке работы </w:t>
      </w:r>
      <w:r w:rsidR="00750E82">
        <w:rPr>
          <w:rFonts w:ascii="Times New Roman CYR" w:hAnsi="Times New Roman CYR" w:cs="Times New Roman CYR"/>
          <w:sz w:val="28"/>
          <w:szCs w:val="28"/>
        </w:rPr>
        <w:lastRenderedPageBreak/>
        <w:t>сотрудников в отделениях. Для сотрудников офисов - (сервис - менеджеров) необходимо разработать и внедрить программу « Таинственный покупатель».</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Метод </w:t>
      </w:r>
      <w:proofErr w:type="spellStart"/>
      <w:r>
        <w:rPr>
          <w:rFonts w:ascii="Times New Roman CYR" w:hAnsi="Times New Roman CYR" w:cs="Times New Roman CYR"/>
          <w:sz w:val="28"/>
          <w:szCs w:val="28"/>
        </w:rPr>
        <w:t>MysteryShopping</w:t>
      </w:r>
      <w:proofErr w:type="spellEnd"/>
      <w:r>
        <w:rPr>
          <w:rFonts w:ascii="Times New Roman CYR" w:hAnsi="Times New Roman CYR" w:cs="Times New Roman CYR"/>
          <w:sz w:val="28"/>
          <w:szCs w:val="28"/>
        </w:rPr>
        <w:t xml:space="preserve"> позволяет оценить работу персонала с точки зрения обычного Клиента. Таинственный покупатель (ТП) приходит в отделение банка как обычный клиент с целью получения консультации об интересующей его услуге. ТП осматривается в банке, обращает внимание на интерьер, наличие рекламных материалов, соблюдения конфиденциальности, получает консультацию у сотрудника банка в соответствии с заранее продуманным сценарием поведения. После завершения визита, ТП заполняет специально разработанную оценочную форму - анкету, в которой прописаны основные компоненты обслуживания и операционные стандарты: встреча клиента; выявление потребностей; консультирование; завершение диалога; конфиденциальность; внешний вид отделения.</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Как правило, показатели, полученные в ходе исследования, помогают выявить «сильные» и «слабые» стороны обслуживания, специфику обслуживания, степень выполнения основных компонентов обслуживания, общий уровень сервиса в сети и другие параметры. Что даст метод « Тайный покупатель» Банку:</w:t>
      </w:r>
    </w:p>
    <w:p w:rsidR="00750E82" w:rsidRDefault="007B01CA"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sidR="00750E82">
        <w:rPr>
          <w:rFonts w:ascii="Times New Roman CYR" w:hAnsi="Times New Roman CYR" w:cs="Times New Roman CYR"/>
          <w:sz w:val="28"/>
          <w:szCs w:val="28"/>
        </w:rPr>
        <w:t>. Повысить качество обслуживания персонала, а как следствие и конкурентоспособность компании;</w:t>
      </w:r>
    </w:p>
    <w:p w:rsidR="00750E82" w:rsidRDefault="007B01CA"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3</w:t>
      </w:r>
      <w:r w:rsidR="00750E82">
        <w:rPr>
          <w:rFonts w:ascii="Times New Roman CYR" w:hAnsi="Times New Roman CYR" w:cs="Times New Roman CYR"/>
          <w:sz w:val="28"/>
          <w:szCs w:val="28"/>
        </w:rPr>
        <w:t>. Выявить «слабые» и «сильные» стороны сервиса;</w:t>
      </w:r>
    </w:p>
    <w:p w:rsidR="00750E82" w:rsidRDefault="007B01CA"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4</w:t>
      </w:r>
      <w:r w:rsidR="00750E82">
        <w:rPr>
          <w:rFonts w:ascii="Times New Roman CYR" w:hAnsi="Times New Roman CYR" w:cs="Times New Roman CYR"/>
          <w:sz w:val="28"/>
          <w:szCs w:val="28"/>
        </w:rPr>
        <w:t>. Разработать соответствующую программу тренингов, обучения персонала, что будет способствовать росту продаж;</w:t>
      </w:r>
    </w:p>
    <w:p w:rsidR="00750E82" w:rsidRDefault="007B01CA"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5</w:t>
      </w:r>
      <w:r w:rsidR="00750E82">
        <w:rPr>
          <w:rFonts w:ascii="Times New Roman CYR" w:hAnsi="Times New Roman CYR" w:cs="Times New Roman CYR"/>
          <w:sz w:val="28"/>
          <w:szCs w:val="28"/>
        </w:rPr>
        <w:t>. Использовать для мотивации персонала;</w:t>
      </w:r>
    </w:p>
    <w:p w:rsidR="00750E82" w:rsidRDefault="007B01CA"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6</w:t>
      </w:r>
      <w:r w:rsidR="00750E82">
        <w:rPr>
          <w:rFonts w:ascii="Times New Roman CYR" w:hAnsi="Times New Roman CYR" w:cs="Times New Roman CYR"/>
          <w:sz w:val="28"/>
          <w:szCs w:val="28"/>
        </w:rPr>
        <w:t>. Для аттестации персонала и начисления премий;</w:t>
      </w:r>
    </w:p>
    <w:p w:rsidR="00750E82" w:rsidRDefault="007B01CA"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7</w:t>
      </w:r>
      <w:r w:rsidR="00750E82">
        <w:rPr>
          <w:rFonts w:ascii="Times New Roman CYR" w:hAnsi="Times New Roman CYR" w:cs="Times New Roman CYR"/>
          <w:sz w:val="28"/>
          <w:szCs w:val="28"/>
        </w:rPr>
        <w:t xml:space="preserve">. Для </w:t>
      </w:r>
      <w:proofErr w:type="gramStart"/>
      <w:r w:rsidR="00750E82">
        <w:rPr>
          <w:rFonts w:ascii="Times New Roman CYR" w:hAnsi="Times New Roman CYR" w:cs="Times New Roman CYR"/>
          <w:sz w:val="28"/>
          <w:szCs w:val="28"/>
        </w:rPr>
        <w:t>контроля за</w:t>
      </w:r>
      <w:proofErr w:type="gramEnd"/>
      <w:r w:rsidR="00750E82">
        <w:rPr>
          <w:rFonts w:ascii="Times New Roman CYR" w:hAnsi="Times New Roman CYR" w:cs="Times New Roman CYR"/>
          <w:sz w:val="28"/>
          <w:szCs w:val="28"/>
        </w:rPr>
        <w:t xml:space="preserve"> персоналом (так как программа проводиться регулярно и персонал не знает, когда именно его работу могут оценить, то он вынужден </w:t>
      </w:r>
      <w:r w:rsidR="00750E82">
        <w:rPr>
          <w:rFonts w:ascii="Times New Roman CYR" w:hAnsi="Times New Roman CYR" w:cs="Times New Roman CYR"/>
          <w:sz w:val="28"/>
          <w:szCs w:val="28"/>
        </w:rPr>
        <w:lastRenderedPageBreak/>
        <w:t>постоянно обслуживать качественно).</w:t>
      </w:r>
    </w:p>
    <w:p w:rsidR="00750E82" w:rsidRDefault="007B01CA"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8</w:t>
      </w:r>
      <w:r w:rsidR="00750E82">
        <w:rPr>
          <w:rFonts w:ascii="Times New Roman CYR" w:hAnsi="Times New Roman CYR" w:cs="Times New Roman CYR"/>
          <w:sz w:val="28"/>
          <w:szCs w:val="28"/>
        </w:rPr>
        <w:t xml:space="preserve">. Аттестация </w:t>
      </w:r>
      <w:proofErr w:type="gramStart"/>
      <w:r w:rsidR="00750E82">
        <w:rPr>
          <w:rFonts w:ascii="Times New Roman CYR" w:hAnsi="Times New Roman CYR" w:cs="Times New Roman CYR"/>
          <w:sz w:val="28"/>
          <w:szCs w:val="28"/>
        </w:rPr>
        <w:t>сервис-менеджеров</w:t>
      </w:r>
      <w:proofErr w:type="gramEnd"/>
      <w:r w:rsidR="00750E82">
        <w:rPr>
          <w:rFonts w:ascii="Times New Roman CYR" w:hAnsi="Times New Roman CYR" w:cs="Times New Roman CYR"/>
          <w:sz w:val="28"/>
          <w:szCs w:val="28"/>
        </w:rPr>
        <w:t>.</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Программа ежеквартальной оценки знаний сотрудников на предмет соблюдения стандартов обслуживания.</w:t>
      </w:r>
    </w:p>
    <w:p w:rsidR="00843E6B"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w:t>
      </w:r>
      <w:r w:rsidR="00EA4FD0">
        <w:rPr>
          <w:rFonts w:ascii="Times New Roman CYR" w:hAnsi="Times New Roman CYR" w:cs="Times New Roman CYR"/>
          <w:sz w:val="28"/>
          <w:szCs w:val="28"/>
        </w:rPr>
        <w:t>Т</w:t>
      </w:r>
      <w:r>
        <w:rPr>
          <w:rFonts w:ascii="Times New Roman CYR" w:hAnsi="Times New Roman CYR" w:cs="Times New Roman CYR"/>
          <w:sz w:val="28"/>
          <w:szCs w:val="28"/>
        </w:rPr>
        <w:t xml:space="preserve">аблице </w:t>
      </w:r>
      <w:r w:rsidR="00EA4FD0">
        <w:rPr>
          <w:rFonts w:ascii="Times New Roman CYR" w:hAnsi="Times New Roman CYR" w:cs="Times New Roman CYR"/>
          <w:sz w:val="28"/>
          <w:szCs w:val="28"/>
        </w:rPr>
        <w:t>3.2</w:t>
      </w:r>
      <w:r>
        <w:rPr>
          <w:rFonts w:ascii="Times New Roman CYR" w:hAnsi="Times New Roman CYR" w:cs="Times New Roman CYR"/>
          <w:sz w:val="28"/>
          <w:szCs w:val="28"/>
        </w:rPr>
        <w:t xml:space="preserve"> представлен порядок проведения аттестации сотрудников работающих с клиентами в Дополнительных офисах Банка.</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Таблица </w:t>
      </w:r>
      <w:r w:rsidR="00EA4FD0">
        <w:rPr>
          <w:rFonts w:ascii="Times New Roman CYR" w:hAnsi="Times New Roman CYR" w:cs="Times New Roman CYR"/>
          <w:sz w:val="28"/>
          <w:szCs w:val="28"/>
        </w:rPr>
        <w:t>3.2 -</w:t>
      </w:r>
      <w:r>
        <w:rPr>
          <w:rFonts w:ascii="Times New Roman CYR" w:hAnsi="Times New Roman CYR" w:cs="Times New Roman CYR"/>
          <w:sz w:val="28"/>
          <w:szCs w:val="28"/>
        </w:rPr>
        <w:t xml:space="preserve"> Порядок проведения аттестации</w:t>
      </w:r>
    </w:p>
    <w:tbl>
      <w:tblPr>
        <w:tblW w:w="0" w:type="auto"/>
        <w:tblInd w:w="5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27"/>
        <w:gridCol w:w="981"/>
        <w:gridCol w:w="1843"/>
        <w:gridCol w:w="3686"/>
      </w:tblGrid>
      <w:tr w:rsidR="00750E82" w:rsidRPr="00CC4335">
        <w:tc>
          <w:tcPr>
            <w:tcW w:w="2127"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Действие</w:t>
            </w:r>
          </w:p>
        </w:tc>
        <w:tc>
          <w:tcPr>
            <w:tcW w:w="981"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Способ связи</w:t>
            </w:r>
          </w:p>
        </w:tc>
        <w:tc>
          <w:tcPr>
            <w:tcW w:w="1843"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Ответственный</w:t>
            </w:r>
          </w:p>
        </w:tc>
        <w:tc>
          <w:tcPr>
            <w:tcW w:w="368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Комментарий</w:t>
            </w:r>
          </w:p>
        </w:tc>
      </w:tr>
      <w:tr w:rsidR="00750E82" w:rsidRPr="00CC4335">
        <w:tc>
          <w:tcPr>
            <w:tcW w:w="2127"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1. Подготовка аттестационных вопросов</w:t>
            </w:r>
          </w:p>
        </w:tc>
        <w:tc>
          <w:tcPr>
            <w:tcW w:w="981"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1843" w:type="dxa"/>
            <w:tcBorders>
              <w:top w:val="single" w:sz="6" w:space="0" w:color="auto"/>
              <w:left w:val="single" w:sz="6" w:space="0" w:color="auto"/>
              <w:bottom w:val="single" w:sz="6" w:space="0" w:color="auto"/>
              <w:right w:val="single" w:sz="6" w:space="0" w:color="auto"/>
            </w:tcBorders>
          </w:tcPr>
          <w:p w:rsidR="00750E82" w:rsidRPr="00CC4335" w:rsidRDefault="007B01CA"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Pr>
                <w:rFonts w:ascii="Times New Roman CYR" w:hAnsi="Times New Roman CYR" w:cs="Times New Roman CYR"/>
                <w:sz w:val="20"/>
                <w:szCs w:val="20"/>
              </w:rPr>
              <w:t xml:space="preserve">Сотрудник </w:t>
            </w:r>
            <w:r w:rsidR="00750E82" w:rsidRPr="00CC4335">
              <w:rPr>
                <w:rFonts w:ascii="Times New Roman CYR" w:hAnsi="Times New Roman CYR" w:cs="Times New Roman CYR"/>
                <w:sz w:val="20"/>
                <w:szCs w:val="20"/>
              </w:rPr>
              <w:t>ККО</w:t>
            </w:r>
          </w:p>
        </w:tc>
        <w:tc>
          <w:tcPr>
            <w:tcW w:w="368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Аттестация должна состоять из теоретических вопросов и практических заданий. Всего не более тридцати</w:t>
            </w:r>
          </w:p>
        </w:tc>
      </w:tr>
      <w:tr w:rsidR="00750E82" w:rsidRPr="00CC4335">
        <w:tc>
          <w:tcPr>
            <w:tcW w:w="2127"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 xml:space="preserve">2. Передача аттестационных вопросов руководителю </w:t>
            </w:r>
            <w:proofErr w:type="gramStart"/>
            <w:r w:rsidRPr="00CC4335">
              <w:rPr>
                <w:rFonts w:ascii="Times New Roman CYR" w:hAnsi="Times New Roman CYR" w:cs="Times New Roman CYR"/>
                <w:sz w:val="20"/>
                <w:szCs w:val="20"/>
              </w:rPr>
              <w:t>ДО</w:t>
            </w:r>
            <w:proofErr w:type="gramEnd"/>
          </w:p>
        </w:tc>
        <w:tc>
          <w:tcPr>
            <w:tcW w:w="981"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roofErr w:type="spellStart"/>
            <w:r w:rsidRPr="00CC4335">
              <w:rPr>
                <w:rFonts w:ascii="Times New Roman CYR" w:hAnsi="Times New Roman CYR" w:cs="Times New Roman CYR"/>
                <w:sz w:val="20"/>
                <w:szCs w:val="20"/>
              </w:rPr>
              <w:t>Outlook</w:t>
            </w:r>
            <w:proofErr w:type="spellEnd"/>
          </w:p>
        </w:tc>
        <w:tc>
          <w:tcPr>
            <w:tcW w:w="1843" w:type="dxa"/>
            <w:tcBorders>
              <w:top w:val="single" w:sz="6" w:space="0" w:color="auto"/>
              <w:left w:val="single" w:sz="6" w:space="0" w:color="auto"/>
              <w:bottom w:val="single" w:sz="6" w:space="0" w:color="auto"/>
              <w:right w:val="single" w:sz="6" w:space="0" w:color="auto"/>
            </w:tcBorders>
          </w:tcPr>
          <w:p w:rsidR="00750E82" w:rsidRPr="00CC4335" w:rsidRDefault="007B01CA"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Pr>
                <w:rFonts w:ascii="Times New Roman CYR" w:hAnsi="Times New Roman CYR" w:cs="Times New Roman CYR"/>
                <w:sz w:val="20"/>
                <w:szCs w:val="20"/>
              </w:rPr>
              <w:t xml:space="preserve">Сотрудник </w:t>
            </w:r>
            <w:r w:rsidR="00750E82" w:rsidRPr="00CC4335">
              <w:rPr>
                <w:rFonts w:ascii="Times New Roman CYR" w:hAnsi="Times New Roman CYR" w:cs="Times New Roman CYR"/>
                <w:sz w:val="20"/>
                <w:szCs w:val="20"/>
              </w:rPr>
              <w:t>ККО</w:t>
            </w:r>
          </w:p>
        </w:tc>
        <w:tc>
          <w:tcPr>
            <w:tcW w:w="368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r>
      <w:tr w:rsidR="00750E82" w:rsidRPr="00CC4335">
        <w:tc>
          <w:tcPr>
            <w:tcW w:w="2127"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Проведение аттестации</w:t>
            </w:r>
          </w:p>
        </w:tc>
        <w:tc>
          <w:tcPr>
            <w:tcW w:w="981"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1843"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 xml:space="preserve">Руководитель </w:t>
            </w:r>
            <w:proofErr w:type="gramStart"/>
            <w:r w:rsidRPr="00CC4335">
              <w:rPr>
                <w:rFonts w:ascii="Times New Roman CYR" w:hAnsi="Times New Roman CYR" w:cs="Times New Roman CYR"/>
                <w:sz w:val="20"/>
                <w:szCs w:val="20"/>
              </w:rPr>
              <w:t>ДО</w:t>
            </w:r>
            <w:proofErr w:type="gramEnd"/>
          </w:p>
        </w:tc>
        <w:tc>
          <w:tcPr>
            <w:tcW w:w="368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 xml:space="preserve">Аттестация проводится на рабочем месте сотрудника по окончании рабочего дня, при личном присутствии руководителя </w:t>
            </w:r>
            <w:proofErr w:type="gramStart"/>
            <w:r w:rsidRPr="00CC4335">
              <w:rPr>
                <w:rFonts w:ascii="Times New Roman CYR" w:hAnsi="Times New Roman CYR" w:cs="Times New Roman CYR"/>
                <w:sz w:val="20"/>
                <w:szCs w:val="20"/>
              </w:rPr>
              <w:t>ДО</w:t>
            </w:r>
            <w:proofErr w:type="gramEnd"/>
          </w:p>
        </w:tc>
      </w:tr>
      <w:tr w:rsidR="00750E82" w:rsidRPr="00CC4335">
        <w:tc>
          <w:tcPr>
            <w:tcW w:w="2127"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3. Время проведения аттестации - один час</w:t>
            </w:r>
          </w:p>
        </w:tc>
        <w:tc>
          <w:tcPr>
            <w:tcW w:w="981"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1843"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 xml:space="preserve">Руководитель </w:t>
            </w:r>
            <w:proofErr w:type="gramStart"/>
            <w:r w:rsidRPr="00CC4335">
              <w:rPr>
                <w:rFonts w:ascii="Times New Roman CYR" w:hAnsi="Times New Roman CYR" w:cs="Times New Roman CYR"/>
                <w:sz w:val="20"/>
                <w:szCs w:val="20"/>
              </w:rPr>
              <w:t>ДО</w:t>
            </w:r>
            <w:proofErr w:type="gramEnd"/>
          </w:p>
        </w:tc>
        <w:tc>
          <w:tcPr>
            <w:tcW w:w="368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При прохождении аттестации разрешено пользоваться всеми инструктивными материалами</w:t>
            </w:r>
          </w:p>
        </w:tc>
      </w:tr>
      <w:tr w:rsidR="00750E82" w:rsidRPr="00CC4335">
        <w:tc>
          <w:tcPr>
            <w:tcW w:w="2127"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4. Передача результатов аттестации обратно сотруднику ОККО</w:t>
            </w:r>
          </w:p>
        </w:tc>
        <w:tc>
          <w:tcPr>
            <w:tcW w:w="981"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roofErr w:type="spellStart"/>
            <w:r w:rsidRPr="00CC4335">
              <w:rPr>
                <w:rFonts w:ascii="Times New Roman CYR" w:hAnsi="Times New Roman CYR" w:cs="Times New Roman CYR"/>
                <w:sz w:val="20"/>
                <w:szCs w:val="20"/>
              </w:rPr>
              <w:t>Outlook</w:t>
            </w:r>
            <w:proofErr w:type="spellEnd"/>
          </w:p>
        </w:tc>
        <w:tc>
          <w:tcPr>
            <w:tcW w:w="1843"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 xml:space="preserve">Руководитель </w:t>
            </w:r>
            <w:proofErr w:type="gramStart"/>
            <w:r w:rsidRPr="00CC4335">
              <w:rPr>
                <w:rFonts w:ascii="Times New Roman CYR" w:hAnsi="Times New Roman CYR" w:cs="Times New Roman CYR"/>
                <w:sz w:val="20"/>
                <w:szCs w:val="20"/>
              </w:rPr>
              <w:t>ДО</w:t>
            </w:r>
            <w:proofErr w:type="gramEnd"/>
          </w:p>
        </w:tc>
        <w:tc>
          <w:tcPr>
            <w:tcW w:w="368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r>
      <w:tr w:rsidR="00750E82" w:rsidRPr="00CC4335">
        <w:tc>
          <w:tcPr>
            <w:tcW w:w="2127"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 xml:space="preserve">5. Проверка аттестации и выставление общего балла </w:t>
            </w:r>
          </w:p>
        </w:tc>
        <w:tc>
          <w:tcPr>
            <w:tcW w:w="981"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1843"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Сотрудник ОККО</w:t>
            </w:r>
          </w:p>
        </w:tc>
        <w:tc>
          <w:tcPr>
            <w:tcW w:w="368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Результаты теста оцениваются по пятибалльной системе</w:t>
            </w:r>
          </w:p>
        </w:tc>
      </w:tr>
      <w:tr w:rsidR="00750E82" w:rsidRPr="00CC4335">
        <w:tc>
          <w:tcPr>
            <w:tcW w:w="2127"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6. Внесение результатов аттестации в бонус - схему</w:t>
            </w:r>
          </w:p>
        </w:tc>
        <w:tc>
          <w:tcPr>
            <w:tcW w:w="981"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c>
          <w:tcPr>
            <w:tcW w:w="1843"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r w:rsidRPr="00CC4335">
              <w:rPr>
                <w:rFonts w:ascii="Times New Roman CYR" w:hAnsi="Times New Roman CYR" w:cs="Times New Roman CYR"/>
                <w:sz w:val="20"/>
                <w:szCs w:val="20"/>
              </w:rPr>
              <w:t>Сотрудник ОККО</w:t>
            </w:r>
          </w:p>
        </w:tc>
        <w:tc>
          <w:tcPr>
            <w:tcW w:w="3686" w:type="dxa"/>
            <w:tcBorders>
              <w:top w:val="single" w:sz="6" w:space="0" w:color="auto"/>
              <w:left w:val="single" w:sz="6" w:space="0" w:color="auto"/>
              <w:bottom w:val="single" w:sz="6" w:space="0" w:color="auto"/>
              <w:right w:val="single" w:sz="6" w:space="0" w:color="auto"/>
            </w:tcBorders>
          </w:tcPr>
          <w:p w:rsidR="00750E82" w:rsidRPr="00CC4335" w:rsidRDefault="00750E82" w:rsidP="003F2028">
            <w:pPr>
              <w:widowControl w:val="0"/>
              <w:autoSpaceDE w:val="0"/>
              <w:autoSpaceDN w:val="0"/>
              <w:adjustRightInd w:val="0"/>
              <w:spacing w:after="0" w:line="240" w:lineRule="auto"/>
              <w:ind w:right="50"/>
              <w:rPr>
                <w:rFonts w:ascii="Times New Roman CYR" w:hAnsi="Times New Roman CYR" w:cs="Times New Roman CYR"/>
                <w:sz w:val="20"/>
                <w:szCs w:val="20"/>
              </w:rPr>
            </w:pPr>
          </w:p>
        </w:tc>
      </w:tr>
    </w:tbl>
    <w:p w:rsidR="00FF7497" w:rsidRDefault="00FF7497"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EA4FD0"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3.</w:t>
      </w:r>
      <w:r w:rsidR="00750E82">
        <w:rPr>
          <w:rFonts w:ascii="Times New Roman CYR" w:hAnsi="Times New Roman CYR" w:cs="Times New Roman CYR"/>
          <w:sz w:val="28"/>
          <w:szCs w:val="28"/>
        </w:rPr>
        <w:t xml:space="preserve"> Возможно, внедрение </w:t>
      </w:r>
      <w:r w:rsidR="00750E82">
        <w:rPr>
          <w:rFonts w:ascii="Times New Roman CYR" w:hAnsi="Times New Roman CYR" w:cs="Times New Roman CYR"/>
          <w:sz w:val="28"/>
          <w:szCs w:val="28"/>
          <w:lang w:val="en-US"/>
        </w:rPr>
        <w:t>CRM</w:t>
      </w:r>
      <w:r w:rsidR="00750E82">
        <w:rPr>
          <w:rFonts w:ascii="Times New Roman CYR" w:hAnsi="Times New Roman CYR" w:cs="Times New Roman CYR"/>
          <w:sz w:val="28"/>
          <w:szCs w:val="28"/>
        </w:rPr>
        <w:t>-системы- это современная бизнес стратегия, нацеленная на рост и повышение доходности бизнеса компании путем повышения лояльности клиента на протяжении всего цикла взаимодействия с ней.</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экран компьютера автоматически выводятся все данные о </w:t>
      </w:r>
      <w:r>
        <w:rPr>
          <w:rFonts w:ascii="Times New Roman CYR" w:hAnsi="Times New Roman CYR" w:cs="Times New Roman CYR"/>
          <w:sz w:val="28"/>
          <w:szCs w:val="28"/>
        </w:rPr>
        <w:lastRenderedPageBreak/>
        <w:t xml:space="preserve">позвонившем абоненте. Эта информация помогает ответившему на звонок оператору скорректировать разговор уже с момента нажатия кнопки - «Ответить». Этим приложением является </w:t>
      </w:r>
      <w:proofErr w:type="spellStart"/>
      <w:r>
        <w:rPr>
          <w:rFonts w:ascii="Times New Roman CYR" w:hAnsi="Times New Roman CYR" w:cs="Times New Roman CYR"/>
          <w:sz w:val="28"/>
          <w:szCs w:val="28"/>
        </w:rPr>
        <w:t>Microsoft</w:t>
      </w:r>
      <w:proofErr w:type="spellEnd"/>
      <w:r>
        <w:rPr>
          <w:rFonts w:ascii="Times New Roman CYR" w:hAnsi="Times New Roman CYR" w:cs="Times New Roman CYR"/>
          <w:sz w:val="28"/>
          <w:szCs w:val="28"/>
        </w:rPr>
        <w:t xml:space="preserve"> CRM, которое работает напрямую с </w:t>
      </w:r>
      <w:proofErr w:type="spellStart"/>
      <w:r>
        <w:rPr>
          <w:rFonts w:ascii="Times New Roman CYR" w:hAnsi="Times New Roman CYR" w:cs="Times New Roman CYR"/>
          <w:sz w:val="28"/>
          <w:szCs w:val="28"/>
        </w:rPr>
        <w:t>Avaya</w:t>
      </w:r>
      <w:proofErr w:type="spellEnd"/>
      <w:r>
        <w:rPr>
          <w:rFonts w:ascii="Times New Roman CYR" w:hAnsi="Times New Roman CYR" w:cs="Times New Roman CYR"/>
          <w:sz w:val="28"/>
          <w:szCs w:val="28"/>
        </w:rPr>
        <w:t>. При любом поступлении звонка откроется карточка звонившего. Если такой нет, то она будет создана автоматически, при этом оператор сразу может заполнить ее и сохранить. Вся система CRM имеет единое хранилище данных, которое доступно для всех сотрудников компании. Это позволяет оперативно воспольз</w:t>
      </w:r>
      <w:r w:rsidR="00EA4FD0">
        <w:rPr>
          <w:rFonts w:ascii="Times New Roman CYR" w:hAnsi="Times New Roman CYR" w:cs="Times New Roman CYR"/>
          <w:sz w:val="28"/>
          <w:szCs w:val="28"/>
        </w:rPr>
        <w:t>оваться полученной информацией.</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Какие преимущества получает </w:t>
      </w:r>
      <w:r w:rsidR="007B01CA">
        <w:rPr>
          <w:rFonts w:ascii="Times New Roman CYR" w:hAnsi="Times New Roman CYR" w:cs="Times New Roman CYR"/>
          <w:sz w:val="28"/>
          <w:szCs w:val="28"/>
        </w:rPr>
        <w:t>Отдел по работе с клиентами</w:t>
      </w:r>
      <w:r>
        <w:rPr>
          <w:rFonts w:ascii="Times New Roman CYR" w:hAnsi="Times New Roman CYR" w:cs="Times New Roman CYR"/>
          <w:sz w:val="28"/>
          <w:szCs w:val="28"/>
        </w:rPr>
        <w:t>?</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Снижение издержек на службу поддержки. Снижение издержек происходит за счет автоматизации рутинных операций, использования базы знаний всех обращений клиентов, автоматизации контроля прохождения заявок. Внедрение системы позволяет снизить время ответа на запрос клиента.</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Улучшение качества сервиса. Полная информация о клиенте дает возможность более точно идентифицировать категорию обращения и точно определить необходимый ресурс для решения проблемы. Не требуется переключаться на других сотрудников в процессе разговора с клиентом.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Повышение удовлетворенности клиента. Обеспечивается ожидание клиента, который хочет работать с компанией, где всегда точно и своевременно предоставляет информацию; поддерживаются регулярные контакты с ним; всегда вовремя и качественно решаются сервисные проблемы; с клиентом обращаются персонализировано, и любой человек в компании обладает полной информацией о взаимодействии.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Хороший сервис способствует повторным оформлением кредитов. Хороший сервис дает клиенту положительный опыт общения с компанией, повышая желание продолжать взаимодействие с ней.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Служба поддержки может приносить прибыль. Обращение клиента в </w:t>
      </w:r>
      <w:r>
        <w:rPr>
          <w:rFonts w:ascii="Times New Roman CYR" w:hAnsi="Times New Roman CYR" w:cs="Times New Roman CYR"/>
          <w:sz w:val="28"/>
          <w:szCs w:val="28"/>
        </w:rPr>
        <w:lastRenderedPageBreak/>
        <w:t>сервисную службу может быть хорошим шансом продать ему дополнительные продукты или услуги. В дальнейшем появляется возможность предложить клиенту новые продукты или услуги.</w:t>
      </w:r>
    </w:p>
    <w:p w:rsidR="00750E82" w:rsidRPr="00C073EC" w:rsidRDefault="00EA4FD0"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4.</w:t>
      </w:r>
      <w:r w:rsidR="00750E82">
        <w:rPr>
          <w:rFonts w:ascii="Times New Roman CYR" w:hAnsi="Times New Roman CYR" w:cs="Times New Roman CYR"/>
          <w:sz w:val="28"/>
          <w:szCs w:val="28"/>
        </w:rPr>
        <w:t xml:space="preserve"> Кредитные эксперты</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 связи со сложившейся ситуацией на рынке у многих клиентов возникли вопросы или сложности по уже имеющимся кредитам. Для того, что бы поддержать своих клиентов в трудной ситуации необходимо оказать им бесплатную профессиональную консультацию экспертов по любым вопросам, касающихся их кредитов.</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Эксперты - это, в первую очередь, высококвалифицированные специалисты, имеющие многолетний опыт работы с проблемными финансовыми ситуациями. Они не имеют никакого отношения к сбору задолженности, так как ситуация, в которой многие сейчас оказались, требует комплексного решения, она выходит за рамки сбора долгов.</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Кредитные эксперты необходимы для того, что бы, тщательно изучив текущий баланс по кредиту и семейную ситуацию, индивидуально по каждого клиенту, оказали реальную помощь всем, нуждающимся в рефинансировании.</w:t>
      </w:r>
    </w:p>
    <w:p w:rsidR="00275759" w:rsidRPr="003F2028"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Решения, которые принимает кредитный эксперт, основаны исключительно на деталях, ко</w:t>
      </w:r>
      <w:r w:rsidR="003F2028">
        <w:rPr>
          <w:rFonts w:ascii="Times New Roman CYR" w:hAnsi="Times New Roman CYR" w:cs="Times New Roman CYR"/>
          <w:sz w:val="28"/>
          <w:szCs w:val="28"/>
        </w:rPr>
        <w:t>торые ему предоставили клиенты.</w:t>
      </w:r>
    </w:p>
    <w:p w:rsidR="00843E6B" w:rsidRDefault="00843E6B" w:rsidP="003F2028">
      <w:pPr>
        <w:spacing w:line="360" w:lineRule="auto"/>
        <w:ind w:right="50"/>
        <w:jc w:val="center"/>
        <w:rPr>
          <w:rFonts w:ascii="Times New Roman" w:hAnsi="Times New Roman"/>
          <w:sz w:val="28"/>
          <w:szCs w:val="28"/>
        </w:rPr>
      </w:pPr>
    </w:p>
    <w:p w:rsidR="00E01A43" w:rsidRPr="00DD0A08" w:rsidRDefault="00EE2957" w:rsidP="003F2028">
      <w:pPr>
        <w:spacing w:line="360" w:lineRule="auto"/>
        <w:ind w:right="50"/>
        <w:jc w:val="center"/>
        <w:rPr>
          <w:rFonts w:ascii="Times New Roman" w:hAnsi="Times New Roman"/>
          <w:sz w:val="28"/>
          <w:szCs w:val="28"/>
        </w:rPr>
      </w:pPr>
      <w:r w:rsidRPr="00DD0A08">
        <w:rPr>
          <w:rFonts w:ascii="Times New Roman" w:hAnsi="Times New Roman"/>
          <w:sz w:val="28"/>
          <w:szCs w:val="28"/>
        </w:rPr>
        <w:t>3</w:t>
      </w:r>
      <w:r w:rsidR="005A76E8" w:rsidRPr="00DD0A08">
        <w:rPr>
          <w:rFonts w:ascii="Times New Roman" w:hAnsi="Times New Roman"/>
          <w:sz w:val="28"/>
          <w:szCs w:val="28"/>
        </w:rPr>
        <w:t>.4</w:t>
      </w:r>
      <w:r w:rsidR="00E01A43" w:rsidRPr="00DD0A08">
        <w:rPr>
          <w:rFonts w:ascii="Times New Roman" w:hAnsi="Times New Roman"/>
          <w:sz w:val="28"/>
          <w:szCs w:val="28"/>
        </w:rPr>
        <w:t xml:space="preserve">  Оценка затрат на внедрение процедуры оценки удовлетворенности клиентов в ООО «</w:t>
      </w:r>
      <w:proofErr w:type="spellStart"/>
      <w:r w:rsidR="00E01A43" w:rsidRPr="00DD0A08">
        <w:rPr>
          <w:rFonts w:ascii="Times New Roman" w:hAnsi="Times New Roman"/>
          <w:sz w:val="28"/>
          <w:szCs w:val="28"/>
        </w:rPr>
        <w:t>Русфинанс</w:t>
      </w:r>
      <w:proofErr w:type="spellEnd"/>
      <w:r w:rsidR="00E01A43" w:rsidRPr="00DD0A08">
        <w:rPr>
          <w:rFonts w:ascii="Times New Roman" w:hAnsi="Times New Roman"/>
          <w:sz w:val="28"/>
          <w:szCs w:val="28"/>
        </w:rPr>
        <w:t xml:space="preserve"> Банк»</w:t>
      </w:r>
    </w:p>
    <w:p w:rsidR="00401302" w:rsidRDefault="00401302"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В аттестационной работе предлагается процедура оценки удовлетворенности клиентов ООО «</w:t>
      </w:r>
      <w:proofErr w:type="spellStart"/>
      <w:r w:rsidRPr="008578E2">
        <w:rPr>
          <w:rFonts w:ascii="Times New Roman" w:hAnsi="Times New Roman"/>
          <w:sz w:val="28"/>
          <w:szCs w:val="28"/>
        </w:rPr>
        <w:t>Русфинанс</w:t>
      </w:r>
      <w:proofErr w:type="spellEnd"/>
      <w:r w:rsidRPr="008578E2">
        <w:rPr>
          <w:rFonts w:ascii="Times New Roman" w:hAnsi="Times New Roman"/>
          <w:sz w:val="28"/>
          <w:szCs w:val="28"/>
        </w:rPr>
        <w:t xml:space="preserve"> Банк». По результатам внедрения данной процедуры предполагается получение информации, которая позволит осуществлять улучшение деятельности банка по выявленным </w:t>
      </w:r>
      <w:r w:rsidRPr="008578E2">
        <w:rPr>
          <w:rFonts w:ascii="Times New Roman" w:hAnsi="Times New Roman"/>
          <w:sz w:val="28"/>
          <w:szCs w:val="28"/>
        </w:rPr>
        <w:lastRenderedPageBreak/>
        <w:t>направлениям. Следовательно, целесообразность внедрения процедуры будет определяться превышением экономии в результате улучшения по выявленным направлениям над затратами на внедрение данной процедуры и повышением прибыли.</w:t>
      </w:r>
    </w:p>
    <w:p w:rsidR="00E01A43" w:rsidRPr="00401302" w:rsidRDefault="00401302" w:rsidP="003F2028">
      <w:pPr>
        <w:spacing w:line="360" w:lineRule="auto"/>
        <w:ind w:right="50" w:firstLine="709"/>
        <w:jc w:val="both"/>
        <w:rPr>
          <w:rFonts w:ascii="Times New Roman" w:hAnsi="Times New Roman"/>
          <w:sz w:val="28"/>
          <w:szCs w:val="28"/>
          <w:u w:val="single"/>
        </w:rPr>
      </w:pPr>
      <w:r w:rsidRPr="008578E2">
        <w:rPr>
          <w:rFonts w:ascii="Times New Roman" w:hAnsi="Times New Roman"/>
          <w:sz w:val="28"/>
          <w:szCs w:val="28"/>
        </w:rPr>
        <w:t xml:space="preserve">Для того чтобы привести экономическое обоснование </w:t>
      </w:r>
      <w:proofErr w:type="gramStart"/>
      <w:r w:rsidRPr="008578E2">
        <w:rPr>
          <w:rFonts w:ascii="Times New Roman" w:hAnsi="Times New Roman"/>
          <w:sz w:val="28"/>
          <w:szCs w:val="28"/>
        </w:rPr>
        <w:t>внедрения процедуры оценки удовлетворенности персонала</w:t>
      </w:r>
      <w:proofErr w:type="gramEnd"/>
      <w:r w:rsidRPr="008578E2">
        <w:rPr>
          <w:rFonts w:ascii="Times New Roman" w:hAnsi="Times New Roman"/>
          <w:sz w:val="28"/>
          <w:szCs w:val="28"/>
        </w:rPr>
        <w:t xml:space="preserve"> в ООО «</w:t>
      </w:r>
      <w:proofErr w:type="spellStart"/>
      <w:r w:rsidRPr="008578E2">
        <w:rPr>
          <w:rFonts w:ascii="Times New Roman" w:hAnsi="Times New Roman"/>
          <w:sz w:val="28"/>
          <w:szCs w:val="28"/>
        </w:rPr>
        <w:t>Русфинанс</w:t>
      </w:r>
      <w:proofErr w:type="spellEnd"/>
      <w:r w:rsidRPr="008578E2">
        <w:rPr>
          <w:rFonts w:ascii="Times New Roman" w:hAnsi="Times New Roman"/>
          <w:sz w:val="28"/>
          <w:szCs w:val="28"/>
        </w:rPr>
        <w:t xml:space="preserve"> Банк» необходимо определить затраты на мероприятия по внедрению процедуры оценки удовлетворенности персонала организации и экономию вследствие улучшений.</w:t>
      </w:r>
    </w:p>
    <w:p w:rsidR="00E01A43" w:rsidRPr="008578E2"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Затраты на мероприятия по оценке удовлетворенности будут включать в себя:</w:t>
      </w:r>
    </w:p>
    <w:p w:rsidR="00E01A43" w:rsidRPr="008578E2" w:rsidRDefault="00E01A43" w:rsidP="003F2028">
      <w:pPr>
        <w:pStyle w:val="aa"/>
        <w:numPr>
          <w:ilvl w:val="0"/>
          <w:numId w:val="6"/>
        </w:numPr>
        <w:spacing w:line="360" w:lineRule="auto"/>
        <w:ind w:right="50"/>
        <w:contextualSpacing w:val="0"/>
        <w:jc w:val="both"/>
        <w:rPr>
          <w:rFonts w:ascii="Times New Roman" w:hAnsi="Times New Roman"/>
          <w:sz w:val="28"/>
          <w:szCs w:val="28"/>
        </w:rPr>
      </w:pPr>
      <w:r w:rsidRPr="008578E2">
        <w:rPr>
          <w:rFonts w:ascii="Times New Roman" w:hAnsi="Times New Roman"/>
          <w:sz w:val="28"/>
          <w:szCs w:val="28"/>
        </w:rPr>
        <w:t>Затраты на разработку процедуры оценки удовлетворенности клиентов</w:t>
      </w:r>
      <w:r w:rsidR="00401302">
        <w:rPr>
          <w:rFonts w:ascii="Times New Roman" w:hAnsi="Times New Roman"/>
          <w:sz w:val="28"/>
          <w:szCs w:val="28"/>
        </w:rPr>
        <w:t xml:space="preserve"> и составление анкет</w:t>
      </w:r>
      <w:r w:rsidRPr="008578E2">
        <w:rPr>
          <w:rFonts w:ascii="Times New Roman" w:hAnsi="Times New Roman"/>
          <w:sz w:val="28"/>
          <w:szCs w:val="28"/>
        </w:rPr>
        <w:t>;</w:t>
      </w:r>
    </w:p>
    <w:p w:rsidR="00E01A43" w:rsidRPr="008578E2" w:rsidRDefault="00E01A43" w:rsidP="003F2028">
      <w:pPr>
        <w:pStyle w:val="aa"/>
        <w:numPr>
          <w:ilvl w:val="0"/>
          <w:numId w:val="8"/>
        </w:numPr>
        <w:spacing w:line="360" w:lineRule="auto"/>
        <w:ind w:right="50"/>
        <w:contextualSpacing w:val="0"/>
        <w:jc w:val="both"/>
        <w:rPr>
          <w:rFonts w:ascii="Times New Roman" w:hAnsi="Times New Roman"/>
          <w:sz w:val="28"/>
          <w:szCs w:val="28"/>
        </w:rPr>
      </w:pPr>
      <w:r w:rsidRPr="008578E2">
        <w:rPr>
          <w:rFonts w:ascii="Times New Roman" w:hAnsi="Times New Roman"/>
          <w:sz w:val="28"/>
          <w:szCs w:val="28"/>
        </w:rPr>
        <w:t>Затраты на подготовку персонала, занимающегося оценкой удовлетворенности;</w:t>
      </w:r>
    </w:p>
    <w:p w:rsidR="00E01A43" w:rsidRPr="008578E2" w:rsidRDefault="00E01A43" w:rsidP="003F2028">
      <w:pPr>
        <w:pStyle w:val="aa"/>
        <w:numPr>
          <w:ilvl w:val="0"/>
          <w:numId w:val="8"/>
        </w:numPr>
        <w:spacing w:line="360" w:lineRule="auto"/>
        <w:ind w:right="50"/>
        <w:contextualSpacing w:val="0"/>
        <w:jc w:val="both"/>
        <w:rPr>
          <w:rFonts w:ascii="Times New Roman" w:hAnsi="Times New Roman"/>
          <w:sz w:val="28"/>
          <w:szCs w:val="28"/>
        </w:rPr>
      </w:pPr>
      <w:r w:rsidRPr="008578E2">
        <w:rPr>
          <w:rFonts w:ascii="Times New Roman" w:hAnsi="Times New Roman"/>
          <w:sz w:val="28"/>
          <w:szCs w:val="28"/>
        </w:rPr>
        <w:t xml:space="preserve">Затраты на </w:t>
      </w:r>
      <w:r w:rsidR="00401302">
        <w:rPr>
          <w:rFonts w:ascii="Times New Roman" w:hAnsi="Times New Roman"/>
          <w:sz w:val="28"/>
          <w:szCs w:val="28"/>
        </w:rPr>
        <w:t>проведение анкетирования</w:t>
      </w:r>
      <w:r w:rsidRPr="008578E2">
        <w:rPr>
          <w:rFonts w:ascii="Times New Roman" w:hAnsi="Times New Roman"/>
          <w:sz w:val="28"/>
          <w:szCs w:val="28"/>
        </w:rPr>
        <w:t>;</w:t>
      </w:r>
    </w:p>
    <w:p w:rsidR="00E01A43" w:rsidRPr="008578E2" w:rsidRDefault="00E01A43" w:rsidP="003F2028">
      <w:pPr>
        <w:pStyle w:val="aa"/>
        <w:numPr>
          <w:ilvl w:val="0"/>
          <w:numId w:val="8"/>
        </w:numPr>
        <w:spacing w:line="360" w:lineRule="auto"/>
        <w:ind w:right="50"/>
        <w:contextualSpacing w:val="0"/>
        <w:jc w:val="both"/>
        <w:rPr>
          <w:rFonts w:ascii="Times New Roman" w:hAnsi="Times New Roman"/>
          <w:sz w:val="28"/>
          <w:szCs w:val="28"/>
        </w:rPr>
      </w:pPr>
      <w:r w:rsidRPr="008578E2">
        <w:rPr>
          <w:rFonts w:ascii="Times New Roman" w:hAnsi="Times New Roman"/>
          <w:sz w:val="28"/>
          <w:szCs w:val="28"/>
        </w:rPr>
        <w:t>Затраты на ежегодную оценку удовлетворенности.</w:t>
      </w:r>
    </w:p>
    <w:p w:rsidR="00E01A43" w:rsidRPr="008578E2"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Следовательно, затраты на мероприятия по оценке удовлетворенности потребителей будут определяться по следующей формуле:</w:t>
      </w:r>
    </w:p>
    <w:p w:rsidR="00E01A43" w:rsidRPr="008578E2" w:rsidRDefault="00522505" w:rsidP="003F2028">
      <w:pPr>
        <w:spacing w:line="360" w:lineRule="auto"/>
        <w:ind w:left="360" w:right="50" w:firstLine="709"/>
        <w:jc w:val="center"/>
        <w:rPr>
          <w:rFonts w:ascii="Times New Roman" w:hAnsi="Times New Roman"/>
          <w:sz w:val="28"/>
          <w:szCs w:val="28"/>
        </w:rPr>
      </w:pPr>
      <m:oMath>
        <m:r>
          <w:rPr>
            <w:rFonts w:ascii="Cambria Math" w:hAnsi="Cambria Math"/>
            <w:sz w:val="28"/>
            <w:szCs w:val="28"/>
          </w:rPr>
          <m:t>З=</m:t>
        </m:r>
        <m:sSub>
          <m:sSubPr>
            <m:ctrlPr>
              <w:rPr>
                <w:rFonts w:ascii="Cambria Math" w:hAnsi="Cambria Math"/>
                <w:i/>
                <w:sz w:val="28"/>
                <w:szCs w:val="28"/>
              </w:rPr>
            </m:ctrlPr>
          </m:sSubPr>
          <m:e>
            <m:r>
              <w:rPr>
                <w:rFonts w:ascii="Cambria Math" w:hAnsi="Cambria Math"/>
                <w:sz w:val="28"/>
                <w:szCs w:val="28"/>
              </w:rPr>
              <m:t>З</m:t>
            </m:r>
          </m:e>
          <m:sub>
            <m:r>
              <w:rPr>
                <w:rFonts w:ascii="Cambria Math" w:hAnsi="Cambria Math"/>
                <w:sz w:val="28"/>
                <w:szCs w:val="28"/>
              </w:rPr>
              <m:t>сто</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З</m:t>
            </m:r>
          </m:e>
          <m:sub>
            <m:r>
              <w:rPr>
                <w:rFonts w:ascii="Cambria Math" w:hAnsi="Cambria Math"/>
                <w:sz w:val="28"/>
                <w:szCs w:val="28"/>
              </w:rPr>
              <m:t>перс</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З</m:t>
            </m:r>
          </m:e>
          <m:sub>
            <m:r>
              <w:rPr>
                <w:rFonts w:ascii="Cambria Math" w:hAnsi="Cambria Math"/>
                <w:sz w:val="28"/>
                <w:szCs w:val="28"/>
              </w:rPr>
              <m:t>анкет</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З</m:t>
            </m:r>
          </m:e>
          <m:sub>
            <m:r>
              <w:rPr>
                <w:rFonts w:ascii="Cambria Math" w:hAnsi="Cambria Math"/>
                <w:sz w:val="28"/>
                <w:szCs w:val="28"/>
              </w:rPr>
              <m:t>оц.уд</m:t>
            </m:r>
          </m:sub>
        </m:sSub>
      </m:oMath>
      <w:r w:rsidR="00E01A43" w:rsidRPr="008578E2">
        <w:rPr>
          <w:rFonts w:ascii="Times New Roman" w:hAnsi="Times New Roman"/>
          <w:sz w:val="28"/>
          <w:szCs w:val="28"/>
        </w:rPr>
        <w:t xml:space="preserve"> , (</w:t>
      </w:r>
      <w:r w:rsidR="00EE2957">
        <w:rPr>
          <w:rFonts w:ascii="Times New Roman" w:hAnsi="Times New Roman"/>
          <w:sz w:val="28"/>
          <w:szCs w:val="28"/>
        </w:rPr>
        <w:t>3</w:t>
      </w:r>
      <w:r w:rsidR="00E01A43" w:rsidRPr="008578E2">
        <w:rPr>
          <w:rFonts w:ascii="Times New Roman" w:hAnsi="Times New Roman"/>
          <w:sz w:val="28"/>
          <w:szCs w:val="28"/>
        </w:rPr>
        <w:t>.</w:t>
      </w:r>
      <w:r w:rsidR="00EE2957">
        <w:rPr>
          <w:rFonts w:ascii="Times New Roman" w:hAnsi="Times New Roman"/>
          <w:sz w:val="28"/>
          <w:szCs w:val="28"/>
        </w:rPr>
        <w:t>1</w:t>
      </w:r>
      <w:r w:rsidR="00E01A43" w:rsidRPr="008578E2">
        <w:rPr>
          <w:rFonts w:ascii="Times New Roman" w:hAnsi="Times New Roman"/>
          <w:sz w:val="28"/>
          <w:szCs w:val="28"/>
        </w:rPr>
        <w:t>),</w:t>
      </w:r>
    </w:p>
    <w:p w:rsidR="00E01A43" w:rsidRPr="008578E2"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 xml:space="preserve">где  </w:t>
      </w:r>
      <m:oMath>
        <m:sSub>
          <m:sSubPr>
            <m:ctrlPr>
              <w:rPr>
                <w:rFonts w:ascii="Cambria Math" w:hAnsi="Cambria Math"/>
                <w:i/>
                <w:sz w:val="28"/>
                <w:szCs w:val="28"/>
              </w:rPr>
            </m:ctrlPr>
          </m:sSubPr>
          <m:e>
            <m:r>
              <w:rPr>
                <w:rFonts w:ascii="Cambria Math" w:hAnsi="Cambria Math"/>
                <w:sz w:val="28"/>
                <w:szCs w:val="28"/>
              </w:rPr>
              <m:t>З</m:t>
            </m:r>
          </m:e>
          <m:sub>
            <m:r>
              <w:rPr>
                <w:rFonts w:ascii="Cambria Math" w:hAnsi="Cambria Math"/>
                <w:sz w:val="28"/>
                <w:szCs w:val="28"/>
              </w:rPr>
              <m:t>сто</m:t>
            </m:r>
          </m:sub>
        </m:sSub>
        <m:r>
          <w:rPr>
            <w:rFonts w:ascii="Cambria Math" w:hAnsi="Cambria Math"/>
            <w:sz w:val="28"/>
            <w:szCs w:val="28"/>
          </w:rPr>
          <m:t xml:space="preserve">- </m:t>
        </m:r>
      </m:oMath>
      <w:r w:rsidR="00625060" w:rsidRPr="008578E2">
        <w:rPr>
          <w:rFonts w:ascii="Times New Roman" w:hAnsi="Times New Roman"/>
          <w:sz w:val="28"/>
          <w:szCs w:val="28"/>
        </w:rPr>
        <w:t>Затраты на разработку процедуры оценки удовлетворенности клиентов</w:t>
      </w:r>
      <w:r w:rsidR="00625060">
        <w:rPr>
          <w:rFonts w:ascii="Times New Roman" w:hAnsi="Times New Roman"/>
          <w:sz w:val="28"/>
          <w:szCs w:val="28"/>
        </w:rPr>
        <w:t xml:space="preserve"> и составление анкет</w:t>
      </w:r>
      <w:r w:rsidRPr="008578E2">
        <w:rPr>
          <w:rFonts w:ascii="Times New Roman" w:hAnsi="Times New Roman"/>
          <w:sz w:val="28"/>
          <w:szCs w:val="28"/>
        </w:rPr>
        <w:t>, руб.;</w:t>
      </w:r>
    </w:p>
    <w:p w:rsidR="00E01A43" w:rsidRPr="008578E2" w:rsidRDefault="00A40088" w:rsidP="003F2028">
      <w:pPr>
        <w:spacing w:line="360" w:lineRule="auto"/>
        <w:ind w:right="50"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З</m:t>
            </m:r>
          </m:e>
          <m:sub>
            <m:r>
              <w:rPr>
                <w:rFonts w:ascii="Cambria Math" w:hAnsi="Cambria Math"/>
                <w:sz w:val="28"/>
                <w:szCs w:val="28"/>
              </w:rPr>
              <m:t>перс</m:t>
            </m:r>
          </m:sub>
        </m:sSub>
        <m:r>
          <w:rPr>
            <w:rFonts w:ascii="Cambria Math" w:hAnsi="Cambria Math"/>
            <w:sz w:val="28"/>
            <w:szCs w:val="28"/>
          </w:rPr>
          <m:t xml:space="preserve">- </m:t>
        </m:r>
      </m:oMath>
      <w:r w:rsidR="00E01A43" w:rsidRPr="008578E2">
        <w:rPr>
          <w:rFonts w:ascii="Times New Roman" w:hAnsi="Times New Roman"/>
          <w:sz w:val="28"/>
          <w:szCs w:val="28"/>
        </w:rPr>
        <w:t>затраты на подготовку персонала, руб.;</w:t>
      </w:r>
    </w:p>
    <w:p w:rsidR="00E01A43" w:rsidRPr="008578E2" w:rsidRDefault="00A40088" w:rsidP="003F2028">
      <w:pPr>
        <w:spacing w:line="360" w:lineRule="auto"/>
        <w:ind w:right="50"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З</m:t>
            </m:r>
          </m:e>
          <m:sub>
            <m:r>
              <w:rPr>
                <w:rFonts w:ascii="Cambria Math" w:hAnsi="Cambria Math"/>
                <w:sz w:val="28"/>
                <w:szCs w:val="28"/>
              </w:rPr>
              <m:t>анкет</m:t>
            </m:r>
          </m:sub>
        </m:sSub>
        <m:r>
          <w:rPr>
            <w:rFonts w:ascii="Cambria Math" w:hAnsi="Cambria Math"/>
            <w:sz w:val="28"/>
            <w:szCs w:val="28"/>
          </w:rPr>
          <m:t xml:space="preserve">- </m:t>
        </m:r>
      </m:oMath>
      <w:r w:rsidR="00625060">
        <w:rPr>
          <w:rFonts w:ascii="Times New Roman" w:hAnsi="Times New Roman"/>
          <w:sz w:val="28"/>
          <w:szCs w:val="28"/>
        </w:rPr>
        <w:t>затраты на</w:t>
      </w:r>
      <w:r w:rsidR="00625060" w:rsidRPr="008578E2">
        <w:rPr>
          <w:rFonts w:ascii="Times New Roman" w:hAnsi="Times New Roman"/>
          <w:sz w:val="28"/>
          <w:szCs w:val="28"/>
        </w:rPr>
        <w:t xml:space="preserve"> </w:t>
      </w:r>
      <w:r w:rsidR="00625060">
        <w:rPr>
          <w:rFonts w:ascii="Times New Roman" w:hAnsi="Times New Roman"/>
          <w:sz w:val="28"/>
          <w:szCs w:val="28"/>
        </w:rPr>
        <w:t>проведение анкетирования,</w:t>
      </w:r>
      <w:r w:rsidR="00E01A43" w:rsidRPr="008578E2">
        <w:rPr>
          <w:rFonts w:ascii="Times New Roman" w:hAnsi="Times New Roman"/>
          <w:sz w:val="28"/>
          <w:szCs w:val="28"/>
        </w:rPr>
        <w:t xml:space="preserve"> руб.;</w:t>
      </w:r>
    </w:p>
    <w:p w:rsidR="00E01A43" w:rsidRPr="008578E2" w:rsidRDefault="00A40088" w:rsidP="003F2028">
      <w:pPr>
        <w:spacing w:line="360" w:lineRule="auto"/>
        <w:ind w:right="50"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З</m:t>
            </m:r>
          </m:e>
          <m:sub>
            <m:r>
              <w:rPr>
                <w:rFonts w:ascii="Cambria Math" w:hAnsi="Cambria Math"/>
                <w:sz w:val="28"/>
                <w:szCs w:val="28"/>
              </w:rPr>
              <m:t>оц.уд</m:t>
            </m:r>
          </m:sub>
        </m:sSub>
        <m:r>
          <w:rPr>
            <w:rFonts w:ascii="Cambria Math" w:hAnsi="Cambria Math"/>
            <w:sz w:val="28"/>
            <w:szCs w:val="28"/>
          </w:rPr>
          <m:t xml:space="preserve">- </m:t>
        </m:r>
      </m:oMath>
      <w:r w:rsidR="00E01A43" w:rsidRPr="008578E2">
        <w:rPr>
          <w:rFonts w:ascii="Times New Roman" w:hAnsi="Times New Roman"/>
          <w:sz w:val="28"/>
          <w:szCs w:val="28"/>
        </w:rPr>
        <w:t>затраты на ежегодную оценку удовлетворенности клиентов, руб.</w:t>
      </w:r>
    </w:p>
    <w:p w:rsidR="00E01A43" w:rsidRPr="008578E2"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Стоимость разработки процедуры по оценке удовлетворенности клиентов  в ООО «</w:t>
      </w:r>
      <w:proofErr w:type="spellStart"/>
      <w:r w:rsidRPr="008578E2">
        <w:rPr>
          <w:rFonts w:ascii="Times New Roman" w:hAnsi="Times New Roman"/>
          <w:sz w:val="28"/>
          <w:szCs w:val="28"/>
        </w:rPr>
        <w:t>Русфинанс</w:t>
      </w:r>
      <w:proofErr w:type="spellEnd"/>
      <w:r w:rsidRPr="008578E2">
        <w:rPr>
          <w:rFonts w:ascii="Times New Roman" w:hAnsi="Times New Roman"/>
          <w:sz w:val="28"/>
          <w:szCs w:val="28"/>
        </w:rPr>
        <w:t xml:space="preserve"> Банк» </w:t>
      </w:r>
      <w:r w:rsidR="00625060">
        <w:rPr>
          <w:rFonts w:ascii="Times New Roman" w:hAnsi="Times New Roman"/>
          <w:sz w:val="28"/>
          <w:szCs w:val="28"/>
        </w:rPr>
        <w:t xml:space="preserve">и составление анкет </w:t>
      </w:r>
      <w:r w:rsidRPr="008578E2">
        <w:rPr>
          <w:rFonts w:ascii="Times New Roman" w:hAnsi="Times New Roman"/>
          <w:sz w:val="28"/>
          <w:szCs w:val="28"/>
        </w:rPr>
        <w:t xml:space="preserve">зависит от трудоемкости работы по </w:t>
      </w:r>
      <w:r w:rsidR="00625060">
        <w:rPr>
          <w:rFonts w:ascii="Times New Roman" w:hAnsi="Times New Roman"/>
          <w:sz w:val="28"/>
          <w:szCs w:val="28"/>
        </w:rPr>
        <w:t>их</w:t>
      </w:r>
      <w:r w:rsidRPr="008578E2">
        <w:rPr>
          <w:rFonts w:ascii="Times New Roman" w:hAnsi="Times New Roman"/>
          <w:sz w:val="28"/>
          <w:szCs w:val="28"/>
        </w:rPr>
        <w:t xml:space="preserve"> написанию.</w:t>
      </w:r>
    </w:p>
    <w:p w:rsidR="00E01A43" w:rsidRPr="008578E2"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 xml:space="preserve">Предполагаемые затраты времени на </w:t>
      </w:r>
      <w:r w:rsidR="00625060">
        <w:rPr>
          <w:rFonts w:ascii="Times New Roman" w:hAnsi="Times New Roman"/>
          <w:sz w:val="28"/>
          <w:szCs w:val="28"/>
        </w:rPr>
        <w:t>ее</w:t>
      </w:r>
      <w:r w:rsidRPr="008578E2">
        <w:rPr>
          <w:rFonts w:ascii="Times New Roman" w:hAnsi="Times New Roman"/>
          <w:sz w:val="28"/>
          <w:szCs w:val="28"/>
        </w:rPr>
        <w:t xml:space="preserve"> разработку и написанию составят 50 часов. В разработке процедуры будет занят один специалист, стоимость одного </w:t>
      </w:r>
      <w:proofErr w:type="gramStart"/>
      <w:r w:rsidRPr="008578E2">
        <w:rPr>
          <w:rFonts w:ascii="Times New Roman" w:hAnsi="Times New Roman"/>
          <w:sz w:val="28"/>
          <w:szCs w:val="28"/>
        </w:rPr>
        <w:t>часа</w:t>
      </w:r>
      <w:proofErr w:type="gramEnd"/>
      <w:r w:rsidRPr="008578E2">
        <w:rPr>
          <w:rFonts w:ascii="Times New Roman" w:hAnsi="Times New Roman"/>
          <w:sz w:val="28"/>
          <w:szCs w:val="28"/>
        </w:rPr>
        <w:t xml:space="preserve"> работы </w:t>
      </w:r>
      <w:r w:rsidR="00625060">
        <w:rPr>
          <w:rFonts w:ascii="Times New Roman" w:hAnsi="Times New Roman"/>
          <w:sz w:val="28"/>
          <w:szCs w:val="28"/>
        </w:rPr>
        <w:t>которого составляет в среднем 310</w:t>
      </w:r>
      <w:r w:rsidRPr="008578E2">
        <w:rPr>
          <w:rFonts w:ascii="Times New Roman" w:hAnsi="Times New Roman"/>
          <w:sz w:val="28"/>
          <w:szCs w:val="28"/>
        </w:rPr>
        <w:t xml:space="preserve"> руб./час. Исходя из этого затраты на разработку процедуры составят:</w:t>
      </w:r>
    </w:p>
    <w:p w:rsidR="00E01A43" w:rsidRPr="008578E2" w:rsidRDefault="00A40088" w:rsidP="003F2028">
      <w:pPr>
        <w:spacing w:line="360" w:lineRule="auto"/>
        <w:ind w:right="50" w:firstLine="709"/>
        <w:jc w:val="center"/>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З</m:t>
            </m:r>
          </m:e>
          <m:sub>
            <m:r>
              <w:rPr>
                <w:rFonts w:ascii="Cambria Math" w:hAnsi="Cambria Math"/>
                <w:sz w:val="28"/>
                <w:szCs w:val="28"/>
              </w:rPr>
              <m:t>сто</m:t>
            </m:r>
          </m:sub>
        </m:sSub>
        <m:r>
          <w:rPr>
            <w:rFonts w:ascii="Cambria Math" w:hAnsi="Cambria Math"/>
            <w:sz w:val="28"/>
            <w:szCs w:val="28"/>
          </w:rPr>
          <m:t>=50*310=15500</m:t>
        </m:r>
      </m:oMath>
      <w:r w:rsidR="00E01A43" w:rsidRPr="008578E2">
        <w:rPr>
          <w:rFonts w:ascii="Times New Roman" w:hAnsi="Times New Roman"/>
          <w:sz w:val="28"/>
          <w:szCs w:val="28"/>
        </w:rPr>
        <w:t xml:space="preserve"> руб.</w:t>
      </w:r>
    </w:p>
    <w:p w:rsidR="00E01A43" w:rsidRPr="008578E2"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Затраты на подготовку персонала будут определяться по следующей формуле:</w:t>
      </w:r>
    </w:p>
    <w:p w:rsidR="00E01A43" w:rsidRPr="008578E2" w:rsidRDefault="00A40088" w:rsidP="003F2028">
      <w:pPr>
        <w:spacing w:line="360" w:lineRule="auto"/>
        <w:ind w:right="50" w:firstLine="709"/>
        <w:jc w:val="center"/>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З</m:t>
            </m:r>
          </m:e>
          <m:sub>
            <m:r>
              <w:rPr>
                <w:rFonts w:ascii="Cambria Math" w:hAnsi="Cambria Math"/>
                <w:sz w:val="28"/>
                <w:szCs w:val="28"/>
              </w:rPr>
              <m:t>перс</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З</m:t>
            </m:r>
          </m:e>
          <m:sub>
            <m:r>
              <w:rPr>
                <w:rFonts w:ascii="Cambria Math" w:hAnsi="Cambria Math"/>
                <w:sz w:val="28"/>
                <w:szCs w:val="28"/>
              </w:rPr>
              <m:t>сред.зв</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З</m:t>
            </m:r>
          </m:e>
          <m:sub>
            <m:r>
              <w:rPr>
                <w:rFonts w:ascii="Cambria Math" w:hAnsi="Cambria Math"/>
                <w:sz w:val="28"/>
                <w:szCs w:val="28"/>
              </w:rPr>
              <m:t>спец</m:t>
            </m:r>
          </m:sub>
        </m:sSub>
      </m:oMath>
      <w:r w:rsidR="00E01A43" w:rsidRPr="008578E2">
        <w:rPr>
          <w:rFonts w:ascii="Times New Roman" w:hAnsi="Times New Roman"/>
          <w:sz w:val="28"/>
          <w:szCs w:val="28"/>
        </w:rPr>
        <w:t xml:space="preserve"> ,  (</w:t>
      </w:r>
      <w:r w:rsidR="00EE2957">
        <w:rPr>
          <w:rFonts w:ascii="Times New Roman" w:hAnsi="Times New Roman"/>
          <w:sz w:val="28"/>
          <w:szCs w:val="28"/>
        </w:rPr>
        <w:t>3.2</w:t>
      </w:r>
      <w:r w:rsidR="00E01A43" w:rsidRPr="008578E2">
        <w:rPr>
          <w:rFonts w:ascii="Times New Roman" w:hAnsi="Times New Roman"/>
          <w:sz w:val="28"/>
          <w:szCs w:val="28"/>
        </w:rPr>
        <w:t>),</w:t>
      </w:r>
    </w:p>
    <w:p w:rsidR="00E01A43"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 xml:space="preserve">где  </w:t>
      </w:r>
      <m:oMath>
        <m:sSub>
          <m:sSubPr>
            <m:ctrlPr>
              <w:rPr>
                <w:rFonts w:ascii="Cambria Math" w:hAnsi="Cambria Math"/>
                <w:i/>
                <w:sz w:val="28"/>
                <w:szCs w:val="28"/>
              </w:rPr>
            </m:ctrlPr>
          </m:sSubPr>
          <m:e>
            <m:r>
              <w:rPr>
                <w:rFonts w:ascii="Cambria Math" w:hAnsi="Cambria Math"/>
                <w:sz w:val="28"/>
                <w:szCs w:val="28"/>
              </w:rPr>
              <m:t>З</m:t>
            </m:r>
          </m:e>
          <m:sub>
            <m:r>
              <w:rPr>
                <w:rFonts w:ascii="Cambria Math" w:hAnsi="Cambria Math"/>
                <w:sz w:val="28"/>
                <w:szCs w:val="28"/>
              </w:rPr>
              <m:t>сред.зв</m:t>
            </m:r>
          </m:sub>
        </m:sSub>
        <m:r>
          <w:rPr>
            <w:rFonts w:ascii="Cambria Math" w:hAnsi="Cambria Math"/>
            <w:sz w:val="28"/>
            <w:szCs w:val="28"/>
          </w:rPr>
          <m:t>-</m:t>
        </m:r>
      </m:oMath>
      <w:r w:rsidRPr="008578E2">
        <w:rPr>
          <w:rFonts w:ascii="Times New Roman" w:hAnsi="Times New Roman"/>
          <w:sz w:val="28"/>
          <w:szCs w:val="28"/>
        </w:rPr>
        <w:t xml:space="preserve"> затраты на обучение руководителей среднего звена, руб</w:t>
      </w:r>
      <w:r w:rsidR="00625060">
        <w:rPr>
          <w:rFonts w:ascii="Times New Roman" w:hAnsi="Times New Roman"/>
          <w:sz w:val="28"/>
          <w:szCs w:val="28"/>
        </w:rPr>
        <w:t>;</w:t>
      </w:r>
    </w:p>
    <w:p w:rsidR="00625060" w:rsidRDefault="00A40088" w:rsidP="003F2028">
      <w:pPr>
        <w:spacing w:line="360" w:lineRule="auto"/>
        <w:ind w:right="50"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З</m:t>
            </m:r>
          </m:e>
          <m:sub>
            <m:r>
              <w:rPr>
                <w:rFonts w:ascii="Cambria Math" w:hAnsi="Cambria Math"/>
                <w:sz w:val="28"/>
                <w:szCs w:val="28"/>
              </w:rPr>
              <m:t>спец</m:t>
            </m:r>
          </m:sub>
        </m:sSub>
        <m:r>
          <w:rPr>
            <w:rFonts w:ascii="Cambria Math" w:hAnsi="Cambria Math"/>
            <w:sz w:val="28"/>
            <w:szCs w:val="28"/>
          </w:rPr>
          <m:t>-</m:t>
        </m:r>
      </m:oMath>
      <w:r w:rsidR="00625060">
        <w:rPr>
          <w:rFonts w:ascii="Times New Roman" w:hAnsi="Times New Roman"/>
          <w:sz w:val="28"/>
          <w:szCs w:val="28"/>
        </w:rPr>
        <w:t xml:space="preserve"> затраты на обучение специалистов, которые будут проводить анкетирование, руб.</w:t>
      </w:r>
    </w:p>
    <w:p w:rsidR="00E01A43" w:rsidRPr="008578E2"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 xml:space="preserve">Затраты на подготовку </w:t>
      </w:r>
      <w:r w:rsidR="00625060">
        <w:rPr>
          <w:rFonts w:ascii="Times New Roman" w:hAnsi="Times New Roman"/>
          <w:sz w:val="28"/>
          <w:szCs w:val="28"/>
        </w:rPr>
        <w:t xml:space="preserve">руководителей </w:t>
      </w:r>
      <w:r w:rsidR="00625060" w:rsidRPr="008578E2">
        <w:rPr>
          <w:rFonts w:ascii="Times New Roman" w:hAnsi="Times New Roman"/>
          <w:sz w:val="28"/>
          <w:szCs w:val="28"/>
        </w:rPr>
        <w:t xml:space="preserve">среднего звена </w:t>
      </w:r>
      <w:r w:rsidRPr="008578E2">
        <w:rPr>
          <w:rFonts w:ascii="Times New Roman" w:hAnsi="Times New Roman"/>
          <w:sz w:val="28"/>
          <w:szCs w:val="28"/>
        </w:rPr>
        <w:t>будут определяться стоимостью проведения 2-х часовой ознакомительной лекции в течени</w:t>
      </w:r>
      <w:proofErr w:type="gramStart"/>
      <w:r w:rsidRPr="008578E2">
        <w:rPr>
          <w:rFonts w:ascii="Times New Roman" w:hAnsi="Times New Roman"/>
          <w:sz w:val="28"/>
          <w:szCs w:val="28"/>
        </w:rPr>
        <w:t>и</w:t>
      </w:r>
      <w:proofErr w:type="gramEnd"/>
      <w:r w:rsidRPr="008578E2">
        <w:rPr>
          <w:rFonts w:ascii="Times New Roman" w:hAnsi="Times New Roman"/>
          <w:sz w:val="28"/>
          <w:szCs w:val="28"/>
        </w:rPr>
        <w:t xml:space="preserve"> одного дня. Стоимость работы одного часа лектора составляет 700 руб./час. Тогда на обучение </w:t>
      </w:r>
      <w:r w:rsidR="00625060" w:rsidRPr="008578E2">
        <w:rPr>
          <w:rFonts w:ascii="Times New Roman" w:hAnsi="Times New Roman"/>
          <w:sz w:val="28"/>
          <w:szCs w:val="28"/>
        </w:rPr>
        <w:t>руководителей среднего звена</w:t>
      </w:r>
      <w:r w:rsidRPr="008578E2">
        <w:rPr>
          <w:rFonts w:ascii="Times New Roman" w:hAnsi="Times New Roman"/>
          <w:sz w:val="28"/>
          <w:szCs w:val="28"/>
        </w:rPr>
        <w:t xml:space="preserve"> составят:</w:t>
      </w:r>
    </w:p>
    <w:p w:rsidR="00E01A43" w:rsidRPr="008578E2" w:rsidRDefault="00A40088" w:rsidP="003F2028">
      <w:pPr>
        <w:spacing w:line="360" w:lineRule="auto"/>
        <w:ind w:right="50" w:firstLine="709"/>
        <w:jc w:val="center"/>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З</m:t>
            </m:r>
          </m:e>
          <m:sub>
            <m:r>
              <w:rPr>
                <w:rFonts w:ascii="Cambria Math" w:hAnsi="Cambria Math"/>
                <w:sz w:val="28"/>
                <w:szCs w:val="28"/>
              </w:rPr>
              <m:t>сред.зв</m:t>
            </m:r>
          </m:sub>
        </m:sSub>
        <m:r>
          <w:rPr>
            <w:rFonts w:ascii="Cambria Math" w:hAnsi="Cambria Math"/>
            <w:sz w:val="28"/>
            <w:szCs w:val="28"/>
          </w:rPr>
          <m:t>=1*2*700=1400</m:t>
        </m:r>
      </m:oMath>
      <w:r w:rsidR="00625060" w:rsidRPr="008578E2">
        <w:rPr>
          <w:rFonts w:ascii="Times New Roman" w:hAnsi="Times New Roman"/>
          <w:sz w:val="28"/>
          <w:szCs w:val="28"/>
        </w:rPr>
        <w:t xml:space="preserve"> руб.</w:t>
      </w:r>
    </w:p>
    <w:p w:rsidR="00E01A43"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lastRenderedPageBreak/>
        <w:t xml:space="preserve">Для </w:t>
      </w:r>
      <w:r w:rsidR="00625060">
        <w:rPr>
          <w:rFonts w:ascii="Times New Roman" w:hAnsi="Times New Roman"/>
          <w:sz w:val="28"/>
          <w:szCs w:val="28"/>
        </w:rPr>
        <w:t>специалистов, которые будут проводить анкетирование</w:t>
      </w:r>
      <w:r w:rsidRPr="008578E2">
        <w:rPr>
          <w:rFonts w:ascii="Times New Roman" w:hAnsi="Times New Roman"/>
          <w:sz w:val="28"/>
          <w:szCs w:val="28"/>
        </w:rPr>
        <w:t xml:space="preserve"> необходимо проведение ознакомительной лекции в размере 3-х часов в течени</w:t>
      </w:r>
      <w:proofErr w:type="gramStart"/>
      <w:r w:rsidRPr="008578E2">
        <w:rPr>
          <w:rFonts w:ascii="Times New Roman" w:hAnsi="Times New Roman"/>
          <w:sz w:val="28"/>
          <w:szCs w:val="28"/>
        </w:rPr>
        <w:t>и</w:t>
      </w:r>
      <w:proofErr w:type="gramEnd"/>
      <w:r w:rsidRPr="008578E2">
        <w:rPr>
          <w:rFonts w:ascii="Times New Roman" w:hAnsi="Times New Roman"/>
          <w:sz w:val="28"/>
          <w:szCs w:val="28"/>
        </w:rPr>
        <w:t xml:space="preserve"> двух дней. Затраты на подготовку составят:</w:t>
      </w:r>
    </w:p>
    <w:p w:rsidR="00625060" w:rsidRDefault="00625060" w:rsidP="003F2028">
      <w:pPr>
        <w:spacing w:line="360" w:lineRule="auto"/>
        <w:ind w:right="50" w:firstLine="709"/>
        <w:jc w:val="both"/>
        <w:rPr>
          <w:rFonts w:ascii="Times New Roman" w:hAnsi="Times New Roman"/>
          <w:sz w:val="28"/>
          <w:szCs w:val="28"/>
        </w:rPr>
      </w:pPr>
    </w:p>
    <w:p w:rsidR="00625060" w:rsidRPr="008578E2" w:rsidRDefault="00A40088" w:rsidP="003F2028">
      <w:pPr>
        <w:spacing w:line="360" w:lineRule="auto"/>
        <w:ind w:right="50" w:firstLine="709"/>
        <w:jc w:val="center"/>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З</m:t>
            </m:r>
          </m:e>
          <m:sub>
            <m:r>
              <w:rPr>
                <w:rFonts w:ascii="Cambria Math" w:hAnsi="Cambria Math"/>
                <w:sz w:val="28"/>
                <w:szCs w:val="28"/>
              </w:rPr>
              <m:t>спец</m:t>
            </m:r>
          </m:sub>
        </m:sSub>
        <m:r>
          <w:rPr>
            <w:rFonts w:ascii="Cambria Math" w:hAnsi="Cambria Math"/>
            <w:sz w:val="28"/>
            <w:szCs w:val="28"/>
          </w:rPr>
          <m:t>=2*3*700=4200</m:t>
        </m:r>
      </m:oMath>
      <w:r w:rsidR="00254EDB">
        <w:rPr>
          <w:rFonts w:ascii="Times New Roman" w:hAnsi="Times New Roman"/>
          <w:sz w:val="28"/>
          <w:szCs w:val="28"/>
        </w:rPr>
        <w:t xml:space="preserve"> руб.</w:t>
      </w:r>
    </w:p>
    <w:p w:rsidR="00E01A43" w:rsidRPr="008578E2"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Следовательно, затраты на подготовку персонала составят:</w:t>
      </w:r>
    </w:p>
    <w:p w:rsidR="00E01A43" w:rsidRPr="008578E2" w:rsidRDefault="00A40088" w:rsidP="003F2028">
      <w:pPr>
        <w:spacing w:line="360" w:lineRule="auto"/>
        <w:ind w:right="50" w:firstLine="709"/>
        <w:jc w:val="center"/>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З</m:t>
            </m:r>
          </m:e>
          <m:sub>
            <m:r>
              <w:rPr>
                <w:rFonts w:ascii="Cambria Math" w:hAnsi="Cambria Math"/>
                <w:sz w:val="28"/>
                <w:szCs w:val="28"/>
              </w:rPr>
              <m:t>перс</m:t>
            </m:r>
          </m:sub>
        </m:sSub>
        <m:r>
          <w:rPr>
            <w:rFonts w:ascii="Cambria Math" w:hAnsi="Cambria Math"/>
            <w:sz w:val="28"/>
            <w:szCs w:val="28"/>
          </w:rPr>
          <m:t>=1400+4200=5600</m:t>
        </m:r>
      </m:oMath>
      <w:r w:rsidR="00E01A43" w:rsidRPr="008578E2">
        <w:rPr>
          <w:rFonts w:ascii="Times New Roman" w:hAnsi="Times New Roman"/>
          <w:sz w:val="28"/>
          <w:szCs w:val="28"/>
        </w:rPr>
        <w:t xml:space="preserve"> руб.</w:t>
      </w:r>
    </w:p>
    <w:p w:rsidR="00E01A43" w:rsidRPr="008578E2"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 xml:space="preserve">Затраты на </w:t>
      </w:r>
      <w:r w:rsidR="00BB5B0B">
        <w:rPr>
          <w:rFonts w:ascii="Times New Roman" w:hAnsi="Times New Roman"/>
          <w:sz w:val="28"/>
          <w:szCs w:val="28"/>
        </w:rPr>
        <w:t>проведение анкетирования</w:t>
      </w:r>
      <w:r w:rsidRPr="008578E2">
        <w:rPr>
          <w:rFonts w:ascii="Times New Roman" w:hAnsi="Times New Roman"/>
          <w:sz w:val="28"/>
          <w:szCs w:val="28"/>
        </w:rPr>
        <w:t xml:space="preserve">. Специалисту в связи с добавлением ему должностных обязанностей по обработке результатов предполагаются порядка </w:t>
      </w:r>
      <w:r w:rsidR="00BB5B0B">
        <w:rPr>
          <w:rFonts w:ascii="Times New Roman" w:hAnsi="Times New Roman"/>
          <w:sz w:val="28"/>
          <w:szCs w:val="28"/>
        </w:rPr>
        <w:t>1500</w:t>
      </w:r>
      <w:r w:rsidRPr="008578E2">
        <w:rPr>
          <w:rFonts w:ascii="Times New Roman" w:hAnsi="Times New Roman"/>
          <w:sz w:val="28"/>
          <w:szCs w:val="28"/>
        </w:rPr>
        <w:t xml:space="preserve">руб./месяц. </w:t>
      </w:r>
      <w:r w:rsidR="00BB5B0B">
        <w:rPr>
          <w:rFonts w:ascii="Times New Roman" w:hAnsi="Times New Roman"/>
          <w:sz w:val="28"/>
          <w:szCs w:val="28"/>
        </w:rPr>
        <w:t xml:space="preserve">Опрос проводился в 10 городах России. </w:t>
      </w:r>
      <w:r w:rsidRPr="008578E2">
        <w:rPr>
          <w:rFonts w:ascii="Times New Roman" w:hAnsi="Times New Roman"/>
          <w:sz w:val="28"/>
          <w:szCs w:val="28"/>
        </w:rPr>
        <w:t>Затраты в год составят:</w:t>
      </w:r>
    </w:p>
    <w:p w:rsidR="00E01A43" w:rsidRPr="008578E2" w:rsidRDefault="00A40088" w:rsidP="003F2028">
      <w:pPr>
        <w:spacing w:line="360" w:lineRule="auto"/>
        <w:ind w:right="50" w:firstLine="709"/>
        <w:jc w:val="center"/>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З</m:t>
            </m:r>
          </m:e>
          <m:sub>
            <m:r>
              <w:rPr>
                <w:rFonts w:ascii="Cambria Math" w:hAnsi="Cambria Math"/>
                <w:sz w:val="28"/>
                <w:szCs w:val="28"/>
              </w:rPr>
              <m:t>результ</m:t>
            </m:r>
          </m:sub>
        </m:sSub>
        <m:r>
          <w:rPr>
            <w:rFonts w:ascii="Cambria Math" w:hAnsi="Cambria Math"/>
            <w:sz w:val="28"/>
            <w:szCs w:val="28"/>
          </w:rPr>
          <m:t xml:space="preserve">=1500*10*12=180000 </m:t>
        </m:r>
      </m:oMath>
      <w:r w:rsidR="00E01A43" w:rsidRPr="008578E2">
        <w:rPr>
          <w:rFonts w:ascii="Times New Roman" w:hAnsi="Times New Roman"/>
          <w:sz w:val="28"/>
          <w:szCs w:val="28"/>
        </w:rPr>
        <w:t>руб.</w:t>
      </w:r>
    </w:p>
    <w:p w:rsidR="00E01A43" w:rsidRPr="008578E2"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 xml:space="preserve">Расходы на ежегодную оценку удовлетворенности складываются из затрат времени специалиста обработку результатов, затрат на электроэнергию. Предполагаемые затраты времени составят </w:t>
      </w:r>
      <w:r w:rsidR="00BB5B0B">
        <w:rPr>
          <w:rFonts w:ascii="Times New Roman" w:hAnsi="Times New Roman"/>
          <w:sz w:val="28"/>
          <w:szCs w:val="28"/>
        </w:rPr>
        <w:t>360</w:t>
      </w:r>
      <w:r w:rsidRPr="008578E2">
        <w:rPr>
          <w:rFonts w:ascii="Times New Roman" w:hAnsi="Times New Roman"/>
          <w:sz w:val="28"/>
          <w:szCs w:val="28"/>
        </w:rPr>
        <w:t xml:space="preserve"> часов в год. Стоимость одного часа работы специалиста занимающегося оценкой составляет в среднем </w:t>
      </w:r>
      <w:r w:rsidR="00BB5B0B">
        <w:rPr>
          <w:rFonts w:ascii="Times New Roman" w:hAnsi="Times New Roman"/>
          <w:sz w:val="28"/>
          <w:szCs w:val="28"/>
        </w:rPr>
        <w:t>100</w:t>
      </w:r>
      <w:r w:rsidRPr="008578E2">
        <w:rPr>
          <w:rFonts w:ascii="Times New Roman" w:hAnsi="Times New Roman"/>
          <w:sz w:val="28"/>
          <w:szCs w:val="28"/>
        </w:rPr>
        <w:t xml:space="preserve"> руб./час, а затраты электроэнергии на </w:t>
      </w:r>
      <w:r w:rsidR="00BB5B0B">
        <w:rPr>
          <w:rFonts w:ascii="Times New Roman" w:hAnsi="Times New Roman"/>
          <w:sz w:val="28"/>
          <w:szCs w:val="28"/>
        </w:rPr>
        <w:t>360</w:t>
      </w:r>
      <w:r w:rsidRPr="008578E2">
        <w:rPr>
          <w:rFonts w:ascii="Times New Roman" w:hAnsi="Times New Roman"/>
          <w:sz w:val="28"/>
          <w:szCs w:val="28"/>
        </w:rPr>
        <w:t xml:space="preserve"> часов работы за компьютером равны:</w:t>
      </w:r>
    </w:p>
    <w:p w:rsidR="00E01A43" w:rsidRPr="008578E2" w:rsidRDefault="00E01A43" w:rsidP="003F2028">
      <w:pPr>
        <w:spacing w:line="360" w:lineRule="auto"/>
        <w:ind w:right="50" w:firstLine="709"/>
        <w:jc w:val="center"/>
        <w:rPr>
          <w:rFonts w:ascii="Times New Roman" w:hAnsi="Times New Roman"/>
          <w:sz w:val="28"/>
          <w:szCs w:val="28"/>
        </w:rPr>
      </w:pPr>
      <w:r w:rsidRPr="008578E2">
        <w:rPr>
          <w:rFonts w:ascii="Times New Roman" w:hAnsi="Times New Roman"/>
          <w:sz w:val="28"/>
          <w:szCs w:val="28"/>
        </w:rPr>
        <w:t>Мощность*Время работы*Стоимость 1 кВт/</w:t>
      </w:r>
      <w:proofErr w:type="gramStart"/>
      <w:r w:rsidRPr="008578E2">
        <w:rPr>
          <w:rFonts w:ascii="Times New Roman" w:hAnsi="Times New Roman"/>
          <w:sz w:val="28"/>
          <w:szCs w:val="28"/>
        </w:rPr>
        <w:t>ч</w:t>
      </w:r>
      <w:proofErr w:type="gramEnd"/>
    </w:p>
    <w:p w:rsidR="00E01A43" w:rsidRPr="008578E2" w:rsidRDefault="00E01A43" w:rsidP="003F2028">
      <w:pPr>
        <w:spacing w:line="360" w:lineRule="auto"/>
        <w:ind w:right="50" w:firstLine="709"/>
        <w:jc w:val="center"/>
        <w:rPr>
          <w:rFonts w:ascii="Times New Roman" w:hAnsi="Times New Roman"/>
          <w:sz w:val="28"/>
          <w:szCs w:val="28"/>
        </w:rPr>
      </w:pPr>
      <w:r w:rsidRPr="008578E2">
        <w:rPr>
          <w:rFonts w:ascii="Times New Roman" w:hAnsi="Times New Roman"/>
          <w:sz w:val="28"/>
          <w:szCs w:val="28"/>
        </w:rPr>
        <w:t>042кВт/ч*</w:t>
      </w:r>
      <w:r w:rsidR="00BB5B0B">
        <w:rPr>
          <w:rFonts w:ascii="Times New Roman" w:hAnsi="Times New Roman"/>
          <w:sz w:val="28"/>
          <w:szCs w:val="28"/>
        </w:rPr>
        <w:t>36</w:t>
      </w:r>
      <w:r w:rsidRPr="008578E2">
        <w:rPr>
          <w:rFonts w:ascii="Times New Roman" w:hAnsi="Times New Roman"/>
          <w:sz w:val="28"/>
          <w:szCs w:val="28"/>
        </w:rPr>
        <w:t>0ч*</w:t>
      </w:r>
      <w:r w:rsidR="00913B5E">
        <w:rPr>
          <w:rFonts w:ascii="Times New Roman" w:hAnsi="Times New Roman"/>
          <w:sz w:val="28"/>
          <w:szCs w:val="28"/>
        </w:rPr>
        <w:t>3,5</w:t>
      </w:r>
      <w:r w:rsidRPr="008578E2">
        <w:rPr>
          <w:rFonts w:ascii="Times New Roman" w:hAnsi="Times New Roman"/>
          <w:sz w:val="28"/>
          <w:szCs w:val="28"/>
        </w:rPr>
        <w:t>руб.=</w:t>
      </w:r>
      <w:r w:rsidR="00913B5E">
        <w:rPr>
          <w:rFonts w:ascii="Times New Roman" w:hAnsi="Times New Roman"/>
          <w:sz w:val="28"/>
          <w:szCs w:val="28"/>
        </w:rPr>
        <w:t>361,5</w:t>
      </w:r>
      <w:r w:rsidRPr="008578E2">
        <w:rPr>
          <w:rFonts w:ascii="Times New Roman" w:hAnsi="Times New Roman"/>
          <w:sz w:val="28"/>
          <w:szCs w:val="28"/>
        </w:rPr>
        <w:t xml:space="preserve"> руб.</w:t>
      </w:r>
    </w:p>
    <w:p w:rsidR="00E01A43" w:rsidRPr="008578E2"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Рассчитаем ежегодные затраты на оценку удовлетворенности:</w:t>
      </w:r>
    </w:p>
    <w:p w:rsidR="00E01A43" w:rsidRPr="008578E2" w:rsidRDefault="00A40088" w:rsidP="003F2028">
      <w:pPr>
        <w:spacing w:line="360" w:lineRule="auto"/>
        <w:ind w:right="50" w:firstLine="709"/>
        <w:jc w:val="center"/>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З</m:t>
            </m:r>
          </m:e>
          <m:sub>
            <m:r>
              <w:rPr>
                <w:rFonts w:ascii="Cambria Math" w:hAnsi="Cambria Math"/>
                <w:sz w:val="28"/>
                <w:szCs w:val="28"/>
              </w:rPr>
              <m:t>оц.уд</m:t>
            </m:r>
          </m:sub>
        </m:sSub>
        <m:r>
          <w:rPr>
            <w:rFonts w:ascii="Cambria Math" w:hAnsi="Cambria Math"/>
            <w:sz w:val="28"/>
            <w:szCs w:val="28"/>
          </w:rPr>
          <m:t>=360*100+361,5=36361,5</m:t>
        </m:r>
      </m:oMath>
      <w:r w:rsidR="00E01A43" w:rsidRPr="008578E2">
        <w:rPr>
          <w:rFonts w:ascii="Times New Roman" w:hAnsi="Times New Roman"/>
          <w:sz w:val="28"/>
          <w:szCs w:val="28"/>
        </w:rPr>
        <w:t xml:space="preserve"> руб.</w:t>
      </w:r>
    </w:p>
    <w:p w:rsidR="00E01A43" w:rsidRPr="008578E2"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lastRenderedPageBreak/>
        <w:t>Согласно формуле (</w:t>
      </w:r>
      <w:r w:rsidR="005A76E8">
        <w:rPr>
          <w:rFonts w:ascii="Times New Roman" w:hAnsi="Times New Roman"/>
          <w:sz w:val="28"/>
          <w:szCs w:val="28"/>
        </w:rPr>
        <w:t>3.1</w:t>
      </w:r>
      <w:r w:rsidRPr="008578E2">
        <w:rPr>
          <w:rFonts w:ascii="Times New Roman" w:hAnsi="Times New Roman"/>
          <w:sz w:val="28"/>
          <w:szCs w:val="28"/>
        </w:rPr>
        <w:t>) затраты на мероприятия по внедрению процедуры оценки удовлетворенности персонала будут равны:</w:t>
      </w:r>
    </w:p>
    <w:p w:rsidR="00913B5E" w:rsidRPr="008578E2" w:rsidRDefault="00A40088" w:rsidP="003F2028">
      <w:pPr>
        <w:spacing w:line="360" w:lineRule="auto"/>
        <w:ind w:right="50" w:firstLine="709"/>
        <w:jc w:val="center"/>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З=15500+5600+180000+36361,5=137461,5</m:t>
            </m:r>
          </m:e>
          <m:sub/>
        </m:sSub>
      </m:oMath>
      <w:r w:rsidR="00E01A43" w:rsidRPr="008578E2">
        <w:rPr>
          <w:rFonts w:ascii="Times New Roman" w:hAnsi="Times New Roman"/>
          <w:sz w:val="28"/>
          <w:szCs w:val="28"/>
        </w:rPr>
        <w:t>руб.</w:t>
      </w:r>
    </w:p>
    <w:p w:rsidR="00843E6B" w:rsidRDefault="00843E6B" w:rsidP="003F2028">
      <w:pPr>
        <w:spacing w:line="360" w:lineRule="auto"/>
        <w:ind w:right="50" w:firstLine="709"/>
        <w:jc w:val="both"/>
        <w:rPr>
          <w:rFonts w:ascii="Times New Roman" w:hAnsi="Times New Roman"/>
          <w:sz w:val="28"/>
          <w:szCs w:val="28"/>
        </w:rPr>
      </w:pPr>
    </w:p>
    <w:p w:rsidR="00E01A43" w:rsidRDefault="005A76E8" w:rsidP="003F2028">
      <w:pPr>
        <w:spacing w:line="360" w:lineRule="auto"/>
        <w:ind w:right="50" w:firstLine="709"/>
        <w:jc w:val="both"/>
        <w:rPr>
          <w:rFonts w:ascii="Times New Roman" w:hAnsi="Times New Roman"/>
          <w:sz w:val="28"/>
          <w:szCs w:val="28"/>
        </w:rPr>
      </w:pPr>
      <w:r w:rsidRPr="00DD0A08">
        <w:rPr>
          <w:rFonts w:ascii="Times New Roman" w:hAnsi="Times New Roman"/>
          <w:sz w:val="28"/>
          <w:szCs w:val="28"/>
        </w:rPr>
        <w:t>3</w:t>
      </w:r>
      <w:r w:rsidR="00E01A43" w:rsidRPr="00DD0A08">
        <w:rPr>
          <w:rFonts w:ascii="Times New Roman" w:hAnsi="Times New Roman"/>
          <w:sz w:val="28"/>
          <w:szCs w:val="28"/>
        </w:rPr>
        <w:t>.</w:t>
      </w:r>
      <w:r w:rsidRPr="00DD0A08">
        <w:rPr>
          <w:rFonts w:ascii="Times New Roman" w:hAnsi="Times New Roman"/>
          <w:sz w:val="28"/>
          <w:szCs w:val="28"/>
        </w:rPr>
        <w:t>5</w:t>
      </w:r>
      <w:r w:rsidR="00E01A43" w:rsidRPr="00DD0A08">
        <w:rPr>
          <w:rFonts w:ascii="Times New Roman" w:hAnsi="Times New Roman"/>
          <w:sz w:val="28"/>
          <w:szCs w:val="28"/>
        </w:rPr>
        <w:t xml:space="preserve">  Оценка экономического результата от внедрения процедуры оценки удовлетворенности клиентов в ООО «</w:t>
      </w:r>
      <w:proofErr w:type="spellStart"/>
      <w:r w:rsidR="00E01A43" w:rsidRPr="00DD0A08">
        <w:rPr>
          <w:rFonts w:ascii="Times New Roman" w:hAnsi="Times New Roman"/>
          <w:sz w:val="28"/>
          <w:szCs w:val="28"/>
        </w:rPr>
        <w:t>Русфинанс</w:t>
      </w:r>
      <w:proofErr w:type="spellEnd"/>
      <w:r w:rsidR="00E01A43" w:rsidRPr="00DD0A08">
        <w:rPr>
          <w:rFonts w:ascii="Times New Roman" w:hAnsi="Times New Roman"/>
          <w:sz w:val="28"/>
          <w:szCs w:val="28"/>
        </w:rPr>
        <w:t xml:space="preserve"> Банк»</w:t>
      </w:r>
    </w:p>
    <w:p w:rsidR="00497886" w:rsidRPr="00DD0A08" w:rsidRDefault="00497886" w:rsidP="003F2028">
      <w:pPr>
        <w:spacing w:line="360" w:lineRule="auto"/>
        <w:ind w:right="50" w:firstLine="709"/>
        <w:jc w:val="both"/>
        <w:rPr>
          <w:rFonts w:ascii="Times New Roman" w:hAnsi="Times New Roman"/>
          <w:sz w:val="28"/>
          <w:szCs w:val="28"/>
        </w:rPr>
      </w:pPr>
    </w:p>
    <w:p w:rsidR="00E01A43" w:rsidRPr="008578E2"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Экономический результат от внедрения процедуры будем определять по формуле:</w:t>
      </w:r>
    </w:p>
    <w:p w:rsidR="00E01A43" w:rsidRPr="008578E2" w:rsidRDefault="00A40088" w:rsidP="003F2028">
      <w:pPr>
        <w:spacing w:line="360" w:lineRule="auto"/>
        <w:ind w:right="50" w:firstLine="709"/>
        <w:jc w:val="center"/>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Э=Э</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Э</m:t>
            </m:r>
          </m:e>
          <m:sub>
            <m:r>
              <w:rPr>
                <w:rFonts w:ascii="Cambria Math" w:hAnsi="Cambria Math"/>
                <w:sz w:val="28"/>
                <w:szCs w:val="28"/>
              </w:rPr>
              <m:t>2</m:t>
            </m:r>
          </m:sub>
        </m:sSub>
      </m:oMath>
      <w:r w:rsidR="00E01A43" w:rsidRPr="008578E2">
        <w:rPr>
          <w:rFonts w:ascii="Times New Roman" w:hAnsi="Times New Roman"/>
          <w:sz w:val="28"/>
          <w:szCs w:val="28"/>
        </w:rPr>
        <w:t>,  (</w:t>
      </w:r>
      <w:r w:rsidR="005A76E8">
        <w:rPr>
          <w:rFonts w:ascii="Times New Roman" w:hAnsi="Times New Roman"/>
          <w:sz w:val="28"/>
          <w:szCs w:val="28"/>
        </w:rPr>
        <w:t>3.3</w:t>
      </w:r>
      <w:r w:rsidR="00E01A43" w:rsidRPr="008578E2">
        <w:rPr>
          <w:rFonts w:ascii="Times New Roman" w:hAnsi="Times New Roman"/>
          <w:sz w:val="28"/>
          <w:szCs w:val="28"/>
        </w:rPr>
        <w:t>),</w:t>
      </w:r>
    </w:p>
    <w:p w:rsidR="00E01A43" w:rsidRPr="008578E2" w:rsidRDefault="00913B5E" w:rsidP="003F2028">
      <w:pPr>
        <w:spacing w:line="360" w:lineRule="auto"/>
        <w:ind w:right="50" w:firstLine="709"/>
        <w:jc w:val="both"/>
        <w:rPr>
          <w:rFonts w:ascii="Times New Roman" w:hAnsi="Times New Roman"/>
          <w:sz w:val="28"/>
          <w:szCs w:val="28"/>
        </w:rPr>
      </w:pPr>
      <w:r>
        <w:rPr>
          <w:rFonts w:ascii="Times New Roman" w:hAnsi="Times New Roman"/>
          <w:sz w:val="28"/>
          <w:szCs w:val="28"/>
        </w:rPr>
        <w:t>г</w:t>
      </w:r>
      <w:r w:rsidR="00E01A43" w:rsidRPr="008578E2">
        <w:rPr>
          <w:rFonts w:ascii="Times New Roman" w:hAnsi="Times New Roman"/>
          <w:sz w:val="28"/>
          <w:szCs w:val="28"/>
        </w:rPr>
        <w:t>де</w:t>
      </w:r>
      <w:proofErr w:type="gramStart"/>
      <w:r>
        <w:rPr>
          <w:rFonts w:ascii="Times New Roman" w:hAnsi="Times New Roman"/>
          <w:sz w:val="28"/>
          <w:szCs w:val="28"/>
        </w:rPr>
        <w:t xml:space="preserve"> </w:t>
      </w:r>
      <m:oMath>
        <m:sSub>
          <m:sSubPr>
            <m:ctrlPr>
              <w:rPr>
                <w:rFonts w:ascii="Cambria Math" w:hAnsi="Cambria Math"/>
                <w:i/>
                <w:sz w:val="28"/>
                <w:szCs w:val="28"/>
              </w:rPr>
            </m:ctrlPr>
          </m:sSubPr>
          <m:e>
            <m:r>
              <w:rPr>
                <w:rFonts w:ascii="Cambria Math" w:hAnsi="Cambria Math"/>
                <w:sz w:val="28"/>
                <w:szCs w:val="28"/>
              </w:rPr>
              <m:t>Э</m:t>
            </m:r>
            <w:proofErr w:type="gramEnd"/>
          </m:e>
          <m:sub>
            <m:r>
              <w:rPr>
                <w:rFonts w:ascii="Cambria Math" w:hAnsi="Cambria Math"/>
                <w:sz w:val="28"/>
                <w:szCs w:val="28"/>
              </w:rPr>
              <m:t>1</m:t>
            </m:r>
          </m:sub>
        </m:sSub>
        <m:r>
          <w:rPr>
            <w:rFonts w:ascii="Cambria Math" w:hAnsi="Cambria Math"/>
            <w:sz w:val="28"/>
            <w:szCs w:val="28"/>
          </w:rPr>
          <m:t>-</m:t>
        </m:r>
      </m:oMath>
      <w:r w:rsidR="00E01A43" w:rsidRPr="008578E2">
        <w:rPr>
          <w:rFonts w:ascii="Times New Roman" w:hAnsi="Times New Roman"/>
          <w:sz w:val="28"/>
          <w:szCs w:val="28"/>
        </w:rPr>
        <w:t xml:space="preserve"> экономия от снижения уровня несоответствий, вследствие повышения качества обслуживания;</w:t>
      </w:r>
    </w:p>
    <w:p w:rsidR="00E01A43" w:rsidRPr="008578E2" w:rsidRDefault="00A40088" w:rsidP="003F2028">
      <w:pPr>
        <w:spacing w:line="360" w:lineRule="auto"/>
        <w:ind w:right="50"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Э</m:t>
            </m:r>
          </m:e>
          <m:sub>
            <m:r>
              <w:rPr>
                <w:rFonts w:ascii="Cambria Math" w:hAnsi="Cambria Math"/>
                <w:sz w:val="28"/>
                <w:szCs w:val="28"/>
              </w:rPr>
              <m:t>2</m:t>
            </m:r>
          </m:sub>
        </m:sSub>
        <m:r>
          <w:rPr>
            <w:rFonts w:ascii="Cambria Math" w:hAnsi="Cambria Math"/>
            <w:sz w:val="28"/>
            <w:szCs w:val="28"/>
          </w:rPr>
          <m:t>-</m:t>
        </m:r>
      </m:oMath>
      <w:r w:rsidR="00E01A43" w:rsidRPr="008578E2">
        <w:rPr>
          <w:rFonts w:ascii="Times New Roman" w:hAnsi="Times New Roman"/>
          <w:sz w:val="28"/>
          <w:szCs w:val="28"/>
        </w:rPr>
        <w:t xml:space="preserve"> экономия вследствие продления сотрудничества с уже обслуживающимися клиентами.</w:t>
      </w:r>
    </w:p>
    <w:p w:rsidR="00E01A43" w:rsidRPr="008578E2" w:rsidRDefault="00E01A43" w:rsidP="003F2028">
      <w:pPr>
        <w:pStyle w:val="aa"/>
        <w:numPr>
          <w:ilvl w:val="0"/>
          <w:numId w:val="7"/>
        </w:numPr>
        <w:spacing w:line="360" w:lineRule="auto"/>
        <w:ind w:right="50" w:firstLine="709"/>
        <w:contextualSpacing w:val="0"/>
        <w:jc w:val="both"/>
        <w:rPr>
          <w:rFonts w:ascii="Times New Roman" w:eastAsia="Times New Roman" w:hAnsi="Times New Roman"/>
          <w:sz w:val="28"/>
          <w:szCs w:val="28"/>
        </w:rPr>
      </w:pPr>
      <w:r w:rsidRPr="008578E2">
        <w:rPr>
          <w:rFonts w:ascii="Times New Roman" w:eastAsia="Times New Roman" w:hAnsi="Times New Roman"/>
          <w:sz w:val="28"/>
          <w:szCs w:val="28"/>
        </w:rPr>
        <w:t>По результатам проверки процедур системы менеджмента качества, за год выявлено 67 несоответствий, средняя стоимость одного несоответствия составляет 280 рублей.</w:t>
      </w:r>
    </w:p>
    <w:p w:rsidR="00E01A43" w:rsidRPr="008578E2"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Считаем, что после внедрения предложенных в аттестационной работе мероприятий по оценке удовлетворенности клиентов в ООО «</w:t>
      </w:r>
      <w:proofErr w:type="spellStart"/>
      <w:r w:rsidRPr="008578E2">
        <w:rPr>
          <w:rFonts w:ascii="Times New Roman" w:hAnsi="Times New Roman"/>
          <w:sz w:val="28"/>
          <w:szCs w:val="28"/>
        </w:rPr>
        <w:t>Русфинанс</w:t>
      </w:r>
      <w:proofErr w:type="spellEnd"/>
      <w:r w:rsidRPr="008578E2">
        <w:rPr>
          <w:rFonts w:ascii="Times New Roman" w:hAnsi="Times New Roman"/>
          <w:sz w:val="28"/>
          <w:szCs w:val="28"/>
        </w:rPr>
        <w:t xml:space="preserve"> Банк», количество несоответствий снизится до 60%. Следовательно, экономия составит 27 несоответствий, общее количество несоответствий снизится на 40. Отсюда:</w:t>
      </w:r>
    </w:p>
    <w:p w:rsidR="00E01A43" w:rsidRPr="008578E2" w:rsidRDefault="00A40088" w:rsidP="003F2028">
      <w:pPr>
        <w:spacing w:line="360" w:lineRule="auto"/>
        <w:ind w:right="50" w:firstLine="709"/>
        <w:jc w:val="center"/>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Э</m:t>
            </m:r>
          </m:e>
          <m:sub>
            <m:r>
              <w:rPr>
                <w:rFonts w:ascii="Cambria Math" w:hAnsi="Cambria Math"/>
                <w:sz w:val="28"/>
                <w:szCs w:val="28"/>
              </w:rPr>
              <m:t>1</m:t>
            </m:r>
          </m:sub>
        </m:sSub>
        <m:r>
          <w:rPr>
            <w:rFonts w:ascii="Cambria Math" w:hAnsi="Cambria Math"/>
            <w:sz w:val="28"/>
            <w:szCs w:val="28"/>
          </w:rPr>
          <m:t>=40*280=11200</m:t>
        </m:r>
      </m:oMath>
      <w:r w:rsidR="00E01A43" w:rsidRPr="008578E2">
        <w:rPr>
          <w:rFonts w:ascii="Times New Roman" w:hAnsi="Times New Roman"/>
          <w:sz w:val="28"/>
          <w:szCs w:val="28"/>
        </w:rPr>
        <w:t xml:space="preserve"> руб.</w:t>
      </w:r>
    </w:p>
    <w:p w:rsidR="00E01A43" w:rsidRPr="00497886" w:rsidRDefault="00E01A43" w:rsidP="003F2028">
      <w:pPr>
        <w:pStyle w:val="aa"/>
        <w:numPr>
          <w:ilvl w:val="0"/>
          <w:numId w:val="7"/>
        </w:numPr>
        <w:spacing w:line="360" w:lineRule="auto"/>
        <w:ind w:right="50" w:firstLine="709"/>
        <w:contextualSpacing w:val="0"/>
        <w:jc w:val="both"/>
        <w:rPr>
          <w:rFonts w:ascii="Times New Roman" w:eastAsia="Times New Roman" w:hAnsi="Times New Roman"/>
          <w:sz w:val="28"/>
          <w:szCs w:val="28"/>
        </w:rPr>
      </w:pPr>
      <w:r w:rsidRPr="008578E2">
        <w:rPr>
          <w:rFonts w:ascii="Times New Roman" w:eastAsia="Times New Roman" w:hAnsi="Times New Roman"/>
          <w:sz w:val="28"/>
          <w:szCs w:val="28"/>
        </w:rPr>
        <w:t>Так же, вследствие техническ</w:t>
      </w:r>
      <w:r w:rsidR="00913B5E">
        <w:rPr>
          <w:rFonts w:ascii="Times New Roman" w:eastAsia="Times New Roman" w:hAnsi="Times New Roman"/>
          <w:sz w:val="28"/>
          <w:szCs w:val="28"/>
        </w:rPr>
        <w:t>ого</w:t>
      </w:r>
      <w:r w:rsidRPr="008578E2">
        <w:rPr>
          <w:rFonts w:ascii="Times New Roman" w:eastAsia="Times New Roman" w:hAnsi="Times New Roman"/>
          <w:sz w:val="28"/>
          <w:szCs w:val="28"/>
        </w:rPr>
        <w:t xml:space="preserve"> аудит</w:t>
      </w:r>
      <w:r w:rsidR="00913B5E">
        <w:rPr>
          <w:rFonts w:ascii="Times New Roman" w:eastAsia="Times New Roman" w:hAnsi="Times New Roman"/>
          <w:sz w:val="28"/>
          <w:szCs w:val="28"/>
        </w:rPr>
        <w:t>а</w:t>
      </w:r>
      <w:r w:rsidRPr="008578E2">
        <w:rPr>
          <w:rFonts w:ascii="Times New Roman" w:eastAsia="Times New Roman" w:hAnsi="Times New Roman"/>
          <w:sz w:val="28"/>
          <w:szCs w:val="28"/>
        </w:rPr>
        <w:t xml:space="preserve"> было выявлено 14 несоответствий, средняя стоимость которых равна 116200 рублей. Предполагаем снижение на 30%. Следовательно, будет на 4 несоответствия меньше:</w:t>
      </w:r>
    </w:p>
    <w:p w:rsidR="00E01A43" w:rsidRPr="008578E2" w:rsidRDefault="00A40088" w:rsidP="003F2028">
      <w:pPr>
        <w:spacing w:line="360" w:lineRule="auto"/>
        <w:ind w:right="50" w:firstLine="709"/>
        <w:jc w:val="center"/>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Э</m:t>
            </m:r>
          </m:e>
          <m:sub>
            <m:r>
              <w:rPr>
                <w:rFonts w:ascii="Cambria Math" w:hAnsi="Cambria Math"/>
                <w:sz w:val="28"/>
                <w:szCs w:val="28"/>
              </w:rPr>
              <m:t>1</m:t>
            </m:r>
          </m:sub>
        </m:sSub>
        <m:r>
          <w:rPr>
            <w:rFonts w:ascii="Cambria Math" w:hAnsi="Cambria Math"/>
            <w:sz w:val="28"/>
            <w:szCs w:val="28"/>
          </w:rPr>
          <m:t>=4*116200=464800</m:t>
        </m:r>
      </m:oMath>
      <w:r w:rsidR="00E01A43" w:rsidRPr="008578E2">
        <w:rPr>
          <w:rFonts w:ascii="Times New Roman" w:hAnsi="Times New Roman"/>
          <w:sz w:val="28"/>
          <w:szCs w:val="28"/>
        </w:rPr>
        <w:t xml:space="preserve"> руб.</w:t>
      </w:r>
    </w:p>
    <w:p w:rsidR="00E01A43" w:rsidRPr="008578E2"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Рассчитаем экономию, полученную вследствие продления сотрудничества с уже обслуживающимися клиентами:</w:t>
      </w:r>
    </w:p>
    <w:p w:rsidR="00E01A43" w:rsidRPr="008578E2" w:rsidRDefault="00A40088" w:rsidP="003F2028">
      <w:pPr>
        <w:spacing w:line="360" w:lineRule="auto"/>
        <w:ind w:right="50" w:firstLine="709"/>
        <w:jc w:val="center"/>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Э</m:t>
            </m:r>
          </m:e>
          <m:sub>
            <m:r>
              <w:rPr>
                <w:rFonts w:ascii="Cambria Math" w:hAnsi="Cambria Math"/>
                <w:sz w:val="28"/>
                <w:szCs w:val="28"/>
              </w:rPr>
              <m:t>2</m:t>
            </m:r>
          </m:sub>
        </m:sSub>
        <m:r>
          <w:rPr>
            <w:rFonts w:ascii="Cambria Math" w:hAnsi="Cambria Math"/>
            <w:sz w:val="28"/>
            <w:szCs w:val="28"/>
          </w:rPr>
          <m:t>=</m:t>
        </m:r>
        <m:sPre>
          <m:sPrePr>
            <m:ctrlPr>
              <w:rPr>
                <w:rFonts w:ascii="Cambria Math" w:hAnsi="Cambria Math"/>
                <w:i/>
                <w:sz w:val="28"/>
                <w:szCs w:val="28"/>
              </w:rPr>
            </m:ctrlPr>
          </m:sPrePr>
          <m:sub>
            <m:r>
              <w:rPr>
                <w:rFonts w:ascii="Cambria Math" w:hAnsi="Cambria Math"/>
                <w:sz w:val="28"/>
                <w:szCs w:val="28"/>
              </w:rPr>
              <m:t>∆</m:t>
            </m:r>
          </m:sub>
          <m:sup/>
          <m:e>
            <m:r>
              <w:rPr>
                <w:rFonts w:ascii="Cambria Math" w:hAnsi="Cambria Math"/>
                <w:sz w:val="28"/>
                <w:szCs w:val="28"/>
              </w:rPr>
              <m:t>С*</m:t>
            </m:r>
            <m:r>
              <w:rPr>
                <w:rFonts w:ascii="Cambria Math" w:hAnsi="Cambria Math"/>
                <w:sz w:val="28"/>
                <w:szCs w:val="28"/>
                <w:lang w:val="en-US"/>
              </w:rPr>
              <m:t>N</m:t>
            </m:r>
          </m:e>
        </m:sPre>
      </m:oMath>
      <w:r w:rsidR="00E01A43" w:rsidRPr="008578E2">
        <w:rPr>
          <w:rFonts w:ascii="Times New Roman" w:hAnsi="Times New Roman"/>
          <w:sz w:val="28"/>
          <w:szCs w:val="28"/>
        </w:rPr>
        <w:t>,  (</w:t>
      </w:r>
      <w:r w:rsidR="005A76E8">
        <w:rPr>
          <w:rFonts w:ascii="Times New Roman" w:hAnsi="Times New Roman"/>
          <w:sz w:val="28"/>
          <w:szCs w:val="28"/>
        </w:rPr>
        <w:t>3.4</w:t>
      </w:r>
      <w:r w:rsidR="00E01A43" w:rsidRPr="008578E2">
        <w:rPr>
          <w:rFonts w:ascii="Times New Roman" w:hAnsi="Times New Roman"/>
          <w:sz w:val="28"/>
          <w:szCs w:val="28"/>
        </w:rPr>
        <w:t>),</w:t>
      </w:r>
    </w:p>
    <w:p w:rsidR="00E01A43" w:rsidRPr="008578E2"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где</w:t>
      </w:r>
      <m:oMath>
        <m:sPre>
          <m:sPrePr>
            <m:ctrlPr>
              <w:rPr>
                <w:rFonts w:ascii="Cambria Math" w:hAnsi="Cambria Math"/>
                <w:i/>
                <w:sz w:val="28"/>
                <w:szCs w:val="28"/>
              </w:rPr>
            </m:ctrlPr>
          </m:sPrePr>
          <m:sub>
            <m:r>
              <w:rPr>
                <w:rFonts w:ascii="Cambria Math" w:hAnsi="Cambria Math"/>
                <w:sz w:val="28"/>
                <w:szCs w:val="28"/>
              </w:rPr>
              <m:t>∆</m:t>
            </m:r>
          </m:sub>
          <m:sup/>
          <m:e>
            <m:r>
              <w:rPr>
                <w:rFonts w:ascii="Cambria Math" w:hAnsi="Cambria Math"/>
                <w:sz w:val="28"/>
                <w:szCs w:val="28"/>
              </w:rPr>
              <m:t>С</m:t>
            </m:r>
          </m:e>
        </m:sPre>
        <m:r>
          <w:rPr>
            <w:rFonts w:ascii="Cambria Math" w:hAnsi="Cambria Math"/>
            <w:sz w:val="28"/>
            <w:szCs w:val="28"/>
          </w:rPr>
          <m:t>-</m:t>
        </m:r>
      </m:oMath>
      <w:r w:rsidRPr="008578E2">
        <w:rPr>
          <w:rFonts w:ascii="Times New Roman" w:hAnsi="Times New Roman"/>
          <w:sz w:val="28"/>
          <w:szCs w:val="28"/>
        </w:rPr>
        <w:t xml:space="preserve"> количество внедренных рациональных предложений;</w:t>
      </w:r>
    </w:p>
    <w:p w:rsidR="00E01A43" w:rsidRPr="008578E2"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N – средний экономический эффект от внедрения 1-го рационального предложения.</w:t>
      </w:r>
    </w:p>
    <w:p w:rsidR="00E01A43" w:rsidRPr="008578E2"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Количество внедренных рациональных предложений определяется по формуле:</w:t>
      </w:r>
    </w:p>
    <w:p w:rsidR="00E01A43" w:rsidRPr="008578E2" w:rsidRDefault="00A40088" w:rsidP="003F2028">
      <w:pPr>
        <w:spacing w:line="360" w:lineRule="auto"/>
        <w:ind w:right="50" w:firstLine="709"/>
        <w:jc w:val="center"/>
        <w:rPr>
          <w:rFonts w:ascii="Times New Roman" w:hAnsi="Times New Roman"/>
          <w:sz w:val="28"/>
          <w:szCs w:val="28"/>
        </w:rPr>
      </w:pPr>
      <m:oMath>
        <m:sPre>
          <m:sPrePr>
            <m:ctrlPr>
              <w:rPr>
                <w:rFonts w:ascii="Cambria Math" w:hAnsi="Cambria Math"/>
                <w:i/>
                <w:sz w:val="28"/>
                <w:szCs w:val="28"/>
              </w:rPr>
            </m:ctrlPr>
          </m:sPrePr>
          <m:sub>
            <m:r>
              <w:rPr>
                <w:rFonts w:ascii="Cambria Math" w:hAnsi="Cambria Math"/>
                <w:sz w:val="28"/>
                <w:szCs w:val="28"/>
              </w:rPr>
              <m:t>∆</m:t>
            </m:r>
          </m:sub>
          <m:sup/>
          <m:e>
            <m:r>
              <w:rPr>
                <w:rFonts w:ascii="Cambria Math" w:hAnsi="Cambria Math"/>
                <w:sz w:val="28"/>
                <w:szCs w:val="28"/>
              </w:rPr>
              <m:t>С=</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1</m:t>
                </m:r>
              </m:sub>
            </m:sSub>
          </m:e>
        </m:sPre>
      </m:oMath>
      <w:r w:rsidR="00E01A43" w:rsidRPr="008578E2">
        <w:rPr>
          <w:rFonts w:ascii="Times New Roman" w:hAnsi="Times New Roman"/>
          <w:sz w:val="28"/>
          <w:szCs w:val="28"/>
        </w:rPr>
        <w:t>,  (</w:t>
      </w:r>
      <w:r w:rsidR="00843E6B">
        <w:rPr>
          <w:rFonts w:ascii="Times New Roman" w:hAnsi="Times New Roman"/>
          <w:sz w:val="28"/>
          <w:szCs w:val="28"/>
        </w:rPr>
        <w:t>3.5</w:t>
      </w:r>
      <w:r w:rsidR="00E01A43" w:rsidRPr="008578E2">
        <w:rPr>
          <w:rFonts w:ascii="Times New Roman" w:hAnsi="Times New Roman"/>
          <w:sz w:val="28"/>
          <w:szCs w:val="28"/>
        </w:rPr>
        <w:t>),</w:t>
      </w:r>
    </w:p>
    <w:p w:rsidR="00E01A43" w:rsidRPr="008578E2"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где</w:t>
      </w:r>
      <w:proofErr w:type="gramStart"/>
      <m:oMath>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 xml:space="preserve"> С</m:t>
            </m:r>
            <w:proofErr w:type="gramEnd"/>
          </m:e>
          <m:sub>
            <m:r>
              <w:rPr>
                <w:rFonts w:ascii="Cambria Math" w:hAnsi="Cambria Math"/>
                <w:sz w:val="28"/>
                <w:szCs w:val="28"/>
              </w:rPr>
              <m:t>1</m:t>
            </m:r>
          </m:sub>
        </m:sSub>
        <m:r>
          <w:rPr>
            <w:rFonts w:ascii="Cambria Math" w:hAnsi="Cambria Math"/>
            <w:sz w:val="28"/>
            <w:szCs w:val="28"/>
          </w:rPr>
          <m:t>-</m:t>
        </m:r>
      </m:oMath>
      <w:r w:rsidRPr="008578E2">
        <w:rPr>
          <w:rFonts w:ascii="Times New Roman" w:hAnsi="Times New Roman"/>
          <w:sz w:val="28"/>
          <w:szCs w:val="28"/>
        </w:rPr>
        <w:t xml:space="preserve"> количество рациональных предложений до внедрения процедуры, шт.;</w:t>
      </w:r>
    </w:p>
    <w:p w:rsidR="00E01A43" w:rsidRPr="008578E2" w:rsidRDefault="00A40088" w:rsidP="003F2028">
      <w:pPr>
        <w:spacing w:line="360" w:lineRule="auto"/>
        <w:ind w:right="50"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2</m:t>
            </m:r>
          </m:sub>
        </m:sSub>
        <m:r>
          <w:rPr>
            <w:rFonts w:ascii="Cambria Math" w:hAnsi="Cambria Math"/>
            <w:sz w:val="28"/>
            <w:szCs w:val="28"/>
          </w:rPr>
          <m:t>-</m:t>
        </m:r>
      </m:oMath>
      <w:r w:rsidR="00E01A43" w:rsidRPr="008578E2">
        <w:rPr>
          <w:rFonts w:ascii="Times New Roman" w:hAnsi="Times New Roman"/>
          <w:sz w:val="28"/>
          <w:szCs w:val="28"/>
        </w:rPr>
        <w:t xml:space="preserve"> количество рациональных предложений после внедрения процедуры, шт.</w:t>
      </w:r>
    </w:p>
    <w:p w:rsidR="00E01A43" w:rsidRPr="008578E2"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 xml:space="preserve">По данным технического отдела средний экономический эффект от внедрения 1-го предложения составляет </w:t>
      </w:r>
      <w:r w:rsidRPr="008578E2">
        <w:rPr>
          <w:rFonts w:ascii="Times New Roman" w:hAnsi="Times New Roman"/>
          <w:sz w:val="28"/>
          <w:szCs w:val="28"/>
          <w:lang w:val="en-US"/>
        </w:rPr>
        <w:t>N</w:t>
      </w:r>
      <w:r w:rsidRPr="008578E2">
        <w:rPr>
          <w:rFonts w:ascii="Times New Roman" w:hAnsi="Times New Roman"/>
          <w:sz w:val="28"/>
          <w:szCs w:val="28"/>
        </w:rPr>
        <w:t xml:space="preserve"> = 7500 руб., количество </w:t>
      </w:r>
      <w:r w:rsidRPr="008578E2">
        <w:rPr>
          <w:rFonts w:ascii="Times New Roman" w:hAnsi="Times New Roman"/>
          <w:sz w:val="28"/>
          <w:szCs w:val="28"/>
        </w:rPr>
        <w:lastRenderedPageBreak/>
        <w:t>рациональных предложений до внедрения составляло</w:t>
      </w:r>
      <m:oMath>
        <m:sSub>
          <m:sSubPr>
            <m:ctrlPr>
              <w:rPr>
                <w:rFonts w:ascii="Cambria Math" w:hAnsi="Cambria Math"/>
                <w:i/>
                <w:sz w:val="28"/>
                <w:szCs w:val="28"/>
              </w:rPr>
            </m:ctrlPr>
          </m:sSubPr>
          <m:e>
            <m:r>
              <w:rPr>
                <w:rFonts w:ascii="Cambria Math" w:hAnsi="Cambria Math"/>
                <w:sz w:val="28"/>
                <w:szCs w:val="28"/>
              </w:rPr>
              <m:t xml:space="preserve"> С</m:t>
            </m:r>
          </m:e>
          <m:sub>
            <m:r>
              <w:rPr>
                <w:rFonts w:ascii="Cambria Math" w:hAnsi="Cambria Math"/>
                <w:sz w:val="28"/>
                <w:szCs w:val="28"/>
              </w:rPr>
              <m:t>1</m:t>
            </m:r>
          </m:sub>
        </m:sSub>
        <m:r>
          <w:rPr>
            <w:rFonts w:ascii="Cambria Math" w:hAnsi="Cambria Math"/>
            <w:sz w:val="28"/>
            <w:szCs w:val="28"/>
          </w:rPr>
          <m:t>=500</m:t>
        </m:r>
      </m:oMath>
      <w:r w:rsidRPr="008578E2">
        <w:rPr>
          <w:rFonts w:ascii="Times New Roman" w:hAnsi="Times New Roman"/>
          <w:sz w:val="28"/>
          <w:szCs w:val="28"/>
        </w:rPr>
        <w:t xml:space="preserve"> шт., после внедрения </w:t>
      </w:r>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2</m:t>
            </m:r>
          </m:sub>
        </m:sSub>
        <m:r>
          <w:rPr>
            <w:rFonts w:ascii="Cambria Math" w:hAnsi="Cambria Math"/>
            <w:sz w:val="28"/>
            <w:szCs w:val="28"/>
          </w:rPr>
          <m:t>=</m:t>
        </m:r>
      </m:oMath>
      <w:r w:rsidRPr="008578E2">
        <w:rPr>
          <w:rFonts w:ascii="Times New Roman" w:hAnsi="Times New Roman"/>
          <w:sz w:val="28"/>
          <w:szCs w:val="28"/>
        </w:rPr>
        <w:t xml:space="preserve"> </w:t>
      </w:r>
      <w:r w:rsidR="00913B5E">
        <w:rPr>
          <w:rFonts w:ascii="Times New Roman" w:hAnsi="Times New Roman"/>
          <w:sz w:val="28"/>
          <w:szCs w:val="28"/>
        </w:rPr>
        <w:t>67</w:t>
      </w:r>
      <w:r w:rsidRPr="008578E2">
        <w:rPr>
          <w:rFonts w:ascii="Times New Roman" w:hAnsi="Times New Roman"/>
          <w:sz w:val="28"/>
          <w:szCs w:val="28"/>
        </w:rPr>
        <w:t>0 шт.</w:t>
      </w:r>
    </w:p>
    <w:p w:rsidR="00E01A43" w:rsidRPr="008578E2"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Отсюда</w:t>
      </w:r>
      <w:proofErr w:type="gramStart"/>
      <w:r w:rsidRPr="008578E2">
        <w:rPr>
          <w:rFonts w:ascii="Times New Roman" w:hAnsi="Times New Roman"/>
          <w:sz w:val="28"/>
          <w:szCs w:val="28"/>
        </w:rPr>
        <w:t xml:space="preserve"> :</w:t>
      </w:r>
      <w:proofErr w:type="gramEnd"/>
      <m:oMath>
        <m:sPre>
          <m:sPrePr>
            <m:ctrlPr>
              <w:rPr>
                <w:rFonts w:ascii="Cambria Math" w:hAnsi="Cambria Math"/>
                <w:i/>
                <w:sz w:val="28"/>
                <w:szCs w:val="28"/>
              </w:rPr>
            </m:ctrlPr>
          </m:sPrePr>
          <m:sub>
            <m:r>
              <w:rPr>
                <w:rFonts w:ascii="Cambria Math" w:hAnsi="Cambria Math"/>
                <w:sz w:val="28"/>
                <w:szCs w:val="28"/>
              </w:rPr>
              <m:t>∆</m:t>
            </m:r>
          </m:sub>
          <m:sup/>
          <m:e>
            <m:r>
              <w:rPr>
                <w:rFonts w:ascii="Cambria Math" w:hAnsi="Cambria Math"/>
                <w:sz w:val="28"/>
                <w:szCs w:val="28"/>
              </w:rPr>
              <m:t>С</m:t>
            </m:r>
          </m:e>
        </m:sPre>
        <m:r>
          <w:rPr>
            <w:rFonts w:ascii="Cambria Math" w:hAnsi="Cambria Math"/>
            <w:sz w:val="28"/>
            <w:szCs w:val="28"/>
          </w:rPr>
          <m:t>=170</m:t>
        </m:r>
      </m:oMath>
      <w:r w:rsidRPr="008578E2">
        <w:rPr>
          <w:rFonts w:ascii="Times New Roman" w:hAnsi="Times New Roman"/>
          <w:sz w:val="28"/>
          <w:szCs w:val="28"/>
        </w:rPr>
        <w:t xml:space="preserve"> шт.</w:t>
      </w:r>
    </w:p>
    <w:p w:rsidR="00E01A43" w:rsidRPr="008578E2"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 xml:space="preserve">Согласно формуле </w:t>
      </w:r>
      <w:r w:rsidR="005A76E8">
        <w:rPr>
          <w:rFonts w:ascii="Times New Roman" w:hAnsi="Times New Roman"/>
          <w:sz w:val="28"/>
          <w:szCs w:val="28"/>
        </w:rPr>
        <w:t>(3.4)</w:t>
      </w:r>
      <w:r w:rsidRPr="008578E2">
        <w:rPr>
          <w:rFonts w:ascii="Times New Roman" w:hAnsi="Times New Roman"/>
          <w:sz w:val="28"/>
          <w:szCs w:val="28"/>
        </w:rPr>
        <w:t>:</w:t>
      </w:r>
    </w:p>
    <w:p w:rsidR="00E01A43" w:rsidRPr="008578E2" w:rsidRDefault="00A40088" w:rsidP="003F2028">
      <w:pPr>
        <w:spacing w:line="360" w:lineRule="auto"/>
        <w:ind w:right="50" w:firstLine="709"/>
        <w:jc w:val="center"/>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Э</m:t>
            </m:r>
          </m:e>
          <m:sub>
            <m:r>
              <w:rPr>
                <w:rFonts w:ascii="Cambria Math" w:hAnsi="Cambria Math"/>
                <w:sz w:val="28"/>
                <w:szCs w:val="28"/>
              </w:rPr>
              <m:t>2</m:t>
            </m:r>
          </m:sub>
        </m:sSub>
        <m:r>
          <w:rPr>
            <w:rFonts w:ascii="Cambria Math" w:hAnsi="Cambria Math"/>
            <w:sz w:val="28"/>
            <w:szCs w:val="28"/>
          </w:rPr>
          <m:t>=170*7500=1275000</m:t>
        </m:r>
      </m:oMath>
      <w:r w:rsidR="00E01A43" w:rsidRPr="008578E2">
        <w:rPr>
          <w:rFonts w:ascii="Times New Roman" w:hAnsi="Times New Roman"/>
          <w:sz w:val="28"/>
          <w:szCs w:val="28"/>
        </w:rPr>
        <w:t xml:space="preserve"> руб.</w:t>
      </w:r>
    </w:p>
    <w:p w:rsidR="00913B5E" w:rsidRPr="008578E2" w:rsidRDefault="00913B5E"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Экономический результат от внедрения процедуры оценки удовлетворенности клиентов составит:</w:t>
      </w:r>
    </w:p>
    <w:p w:rsidR="00913B5E" w:rsidRPr="008578E2" w:rsidRDefault="00913B5E" w:rsidP="003F2028">
      <w:pPr>
        <w:spacing w:line="360" w:lineRule="auto"/>
        <w:ind w:right="50" w:firstLine="709"/>
        <w:jc w:val="center"/>
        <w:rPr>
          <w:rFonts w:ascii="Times New Roman" w:hAnsi="Times New Roman"/>
          <w:sz w:val="28"/>
          <w:szCs w:val="28"/>
        </w:rPr>
      </w:pPr>
      <w:r w:rsidRPr="008578E2">
        <w:rPr>
          <w:rFonts w:ascii="Times New Roman" w:hAnsi="Times New Roman"/>
          <w:sz w:val="28"/>
          <w:szCs w:val="28"/>
        </w:rPr>
        <w:t xml:space="preserve">Э  = 11200 + 464800 + </w:t>
      </w:r>
      <w:r>
        <w:rPr>
          <w:rFonts w:ascii="Times New Roman" w:hAnsi="Times New Roman"/>
          <w:sz w:val="28"/>
          <w:szCs w:val="28"/>
        </w:rPr>
        <w:t>1275000</w:t>
      </w:r>
      <w:r w:rsidRPr="008578E2">
        <w:rPr>
          <w:rFonts w:ascii="Times New Roman" w:hAnsi="Times New Roman"/>
          <w:sz w:val="28"/>
          <w:szCs w:val="28"/>
        </w:rPr>
        <w:t xml:space="preserve"> = </w:t>
      </w:r>
      <w:r w:rsidR="00EE2957">
        <w:rPr>
          <w:rFonts w:ascii="Times New Roman" w:hAnsi="Times New Roman"/>
          <w:sz w:val="28"/>
          <w:szCs w:val="28"/>
        </w:rPr>
        <w:t>1751000</w:t>
      </w:r>
      <w:r w:rsidRPr="008578E2">
        <w:rPr>
          <w:rFonts w:ascii="Times New Roman" w:hAnsi="Times New Roman"/>
          <w:sz w:val="28"/>
          <w:szCs w:val="28"/>
        </w:rPr>
        <w:t xml:space="preserve"> руб.</w:t>
      </w:r>
    </w:p>
    <w:p w:rsidR="005A76E8" w:rsidRDefault="005A76E8" w:rsidP="003F2028">
      <w:pPr>
        <w:spacing w:line="360" w:lineRule="auto"/>
        <w:ind w:right="50" w:firstLine="709"/>
        <w:jc w:val="both"/>
        <w:rPr>
          <w:rFonts w:ascii="Times New Roman" w:hAnsi="Times New Roman"/>
          <w:b/>
          <w:sz w:val="28"/>
          <w:szCs w:val="28"/>
        </w:rPr>
      </w:pPr>
    </w:p>
    <w:p w:rsidR="00DD0A08" w:rsidRPr="00DD0A08" w:rsidRDefault="00DD0A08" w:rsidP="003F2028">
      <w:pPr>
        <w:spacing w:line="360" w:lineRule="auto"/>
        <w:ind w:right="50" w:firstLine="709"/>
        <w:jc w:val="center"/>
        <w:rPr>
          <w:rFonts w:ascii="Times New Roman" w:hAnsi="Times New Roman"/>
          <w:sz w:val="28"/>
          <w:szCs w:val="28"/>
        </w:rPr>
      </w:pPr>
      <w:r w:rsidRPr="00DD0A08">
        <w:rPr>
          <w:rFonts w:ascii="Times New Roman" w:hAnsi="Times New Roman"/>
          <w:sz w:val="28"/>
          <w:szCs w:val="28"/>
        </w:rPr>
        <w:t>3.6</w:t>
      </w:r>
      <w:r w:rsidR="005E21F9" w:rsidRPr="00DD0A08">
        <w:rPr>
          <w:rFonts w:ascii="Times New Roman" w:hAnsi="Times New Roman"/>
          <w:sz w:val="28"/>
          <w:szCs w:val="28"/>
        </w:rPr>
        <w:t xml:space="preserve"> </w:t>
      </w:r>
      <w:r>
        <w:rPr>
          <w:rFonts w:ascii="Times New Roman" w:hAnsi="Times New Roman"/>
          <w:sz w:val="28"/>
          <w:szCs w:val="28"/>
        </w:rPr>
        <w:t xml:space="preserve"> </w:t>
      </w:r>
      <w:r w:rsidR="005E21F9" w:rsidRPr="00DD0A08">
        <w:rPr>
          <w:rFonts w:ascii="Times New Roman" w:hAnsi="Times New Roman"/>
          <w:sz w:val="28"/>
          <w:szCs w:val="28"/>
        </w:rPr>
        <w:t>Расчет экономического эффекта</w:t>
      </w:r>
    </w:p>
    <w:p w:rsidR="005E21F9" w:rsidRPr="008578E2" w:rsidRDefault="005E21F9"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Экономический эффект от внедрения будем определять по формуле:</w:t>
      </w:r>
    </w:p>
    <w:p w:rsidR="005E21F9" w:rsidRPr="008578E2" w:rsidRDefault="00A40088" w:rsidP="003F2028">
      <w:pPr>
        <w:spacing w:line="360" w:lineRule="auto"/>
        <w:ind w:right="50" w:firstLine="709"/>
        <w:jc w:val="center"/>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Э</m:t>
            </m:r>
          </m:e>
          <m:sub>
            <m:r>
              <w:rPr>
                <w:rFonts w:ascii="Cambria Math" w:hAnsi="Cambria Math"/>
                <w:sz w:val="28"/>
                <w:szCs w:val="28"/>
              </w:rPr>
              <m:t>ф</m:t>
            </m:r>
          </m:sub>
        </m:sSub>
        <m:r>
          <w:rPr>
            <w:rFonts w:ascii="Cambria Math" w:hAnsi="Cambria Math"/>
            <w:sz w:val="28"/>
            <w:szCs w:val="28"/>
          </w:rPr>
          <m:t>=Э-З,</m:t>
        </m:r>
      </m:oMath>
      <w:r w:rsidR="005E21F9" w:rsidRPr="008578E2">
        <w:rPr>
          <w:rFonts w:ascii="Times New Roman" w:hAnsi="Times New Roman"/>
          <w:sz w:val="28"/>
          <w:szCs w:val="28"/>
        </w:rPr>
        <w:t xml:space="preserve">  (</w:t>
      </w:r>
      <w:r w:rsidR="005A76E8">
        <w:rPr>
          <w:rFonts w:ascii="Times New Roman" w:hAnsi="Times New Roman"/>
          <w:sz w:val="28"/>
          <w:szCs w:val="28"/>
        </w:rPr>
        <w:t>3.6</w:t>
      </w:r>
      <w:r w:rsidR="005E21F9" w:rsidRPr="008578E2">
        <w:rPr>
          <w:rFonts w:ascii="Times New Roman" w:hAnsi="Times New Roman"/>
          <w:sz w:val="28"/>
          <w:szCs w:val="28"/>
        </w:rPr>
        <w:t>),</w:t>
      </w:r>
    </w:p>
    <w:p w:rsidR="005E21F9" w:rsidRPr="008578E2" w:rsidRDefault="00EE2957" w:rsidP="003F2028">
      <w:pPr>
        <w:spacing w:line="360" w:lineRule="auto"/>
        <w:ind w:right="50" w:firstLine="709"/>
        <w:jc w:val="both"/>
        <w:rPr>
          <w:rFonts w:ascii="Times New Roman" w:hAnsi="Times New Roman"/>
          <w:sz w:val="28"/>
          <w:szCs w:val="28"/>
        </w:rPr>
      </w:pPr>
      <w:r>
        <w:rPr>
          <w:rFonts w:ascii="Times New Roman" w:hAnsi="Times New Roman"/>
          <w:sz w:val="28"/>
          <w:szCs w:val="28"/>
        </w:rPr>
        <w:t>г</w:t>
      </w:r>
      <w:r w:rsidR="005E21F9" w:rsidRPr="008578E2">
        <w:rPr>
          <w:rFonts w:ascii="Times New Roman" w:hAnsi="Times New Roman"/>
          <w:sz w:val="28"/>
          <w:szCs w:val="28"/>
        </w:rPr>
        <w:t>де</w:t>
      </w:r>
      <w:proofErr w:type="gramStart"/>
      <m:oMath>
        <m:r>
          <w:rPr>
            <w:rFonts w:ascii="Cambria Math" w:hAnsi="Cambria Math"/>
            <w:sz w:val="28"/>
            <w:szCs w:val="28"/>
          </w:rPr>
          <m:t xml:space="preserve">  Э</m:t>
        </m:r>
        <w:proofErr w:type="gramEnd"/>
        <m:r>
          <w:rPr>
            <w:rFonts w:ascii="Cambria Math" w:hAnsi="Cambria Math"/>
            <w:sz w:val="28"/>
            <w:szCs w:val="28"/>
          </w:rPr>
          <m:t>-</m:t>
        </m:r>
      </m:oMath>
      <w:r w:rsidR="005E21F9" w:rsidRPr="008578E2">
        <w:rPr>
          <w:rFonts w:ascii="Times New Roman" w:hAnsi="Times New Roman"/>
          <w:sz w:val="28"/>
          <w:szCs w:val="28"/>
        </w:rPr>
        <w:t>величина экономического результата от осуществления мероприятий по внедрению системы оценки удовлетворенности потребителей фирмы, руб.;</w:t>
      </w:r>
    </w:p>
    <w:p w:rsidR="00E01A43" w:rsidRPr="008578E2" w:rsidRDefault="005E21F9" w:rsidP="003F2028">
      <w:pPr>
        <w:spacing w:line="360" w:lineRule="auto"/>
        <w:ind w:right="50" w:firstLine="709"/>
        <w:jc w:val="both"/>
        <w:rPr>
          <w:rFonts w:ascii="Times New Roman" w:hAnsi="Times New Roman"/>
          <w:sz w:val="28"/>
          <w:szCs w:val="28"/>
        </w:rPr>
      </w:pPr>
      <m:oMath>
        <m:r>
          <w:rPr>
            <w:rFonts w:ascii="Cambria Math" w:hAnsi="Cambria Math"/>
            <w:sz w:val="28"/>
            <w:szCs w:val="28"/>
          </w:rPr>
          <m:t>З-</m:t>
        </m:r>
      </m:oMath>
      <w:r w:rsidRPr="008578E2">
        <w:rPr>
          <w:rFonts w:ascii="Times New Roman" w:hAnsi="Times New Roman"/>
          <w:sz w:val="28"/>
          <w:szCs w:val="28"/>
        </w:rPr>
        <w:t xml:space="preserve"> затраты на мероприятия, вызвавшие эффект, руб.</w:t>
      </w:r>
    </w:p>
    <w:p w:rsidR="00E01A43" w:rsidRPr="008578E2"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 xml:space="preserve">Таким образом, экономический эффект, согласно формуле </w:t>
      </w:r>
      <w:r w:rsidR="00EE2957">
        <w:rPr>
          <w:rFonts w:ascii="Times New Roman" w:hAnsi="Times New Roman"/>
          <w:sz w:val="28"/>
          <w:szCs w:val="28"/>
        </w:rPr>
        <w:t>3.6</w:t>
      </w:r>
      <w:r w:rsidRPr="008578E2">
        <w:rPr>
          <w:rFonts w:ascii="Times New Roman" w:hAnsi="Times New Roman"/>
          <w:sz w:val="28"/>
          <w:szCs w:val="28"/>
        </w:rPr>
        <w:t>, составит:</w:t>
      </w:r>
    </w:p>
    <w:p w:rsidR="00E01A43" w:rsidRPr="008578E2" w:rsidRDefault="00A40088" w:rsidP="003F2028">
      <w:pPr>
        <w:spacing w:line="360" w:lineRule="auto"/>
        <w:ind w:right="50" w:firstLine="709"/>
        <w:jc w:val="center"/>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Э</m:t>
            </m:r>
          </m:e>
          <m:sub>
            <m:r>
              <w:rPr>
                <w:rFonts w:ascii="Cambria Math" w:hAnsi="Cambria Math"/>
                <w:sz w:val="28"/>
                <w:szCs w:val="28"/>
              </w:rPr>
              <m:t>ф</m:t>
            </m:r>
          </m:sub>
        </m:sSub>
        <m:r>
          <w:rPr>
            <w:rFonts w:ascii="Cambria Math" w:hAnsi="Cambria Math"/>
            <w:sz w:val="28"/>
            <w:szCs w:val="28"/>
          </w:rPr>
          <m:t>=1751000-237461,5=1512538,5</m:t>
        </m:r>
      </m:oMath>
      <w:r w:rsidR="00E01A43" w:rsidRPr="008578E2">
        <w:rPr>
          <w:rFonts w:ascii="Times New Roman" w:hAnsi="Times New Roman"/>
          <w:sz w:val="28"/>
          <w:szCs w:val="28"/>
        </w:rPr>
        <w:t xml:space="preserve"> руб.</w:t>
      </w:r>
    </w:p>
    <w:p w:rsidR="00E01A43" w:rsidRPr="00EE2957" w:rsidRDefault="00E01A43" w:rsidP="003F2028">
      <w:pPr>
        <w:spacing w:line="360" w:lineRule="auto"/>
        <w:ind w:right="50" w:firstLine="709"/>
        <w:jc w:val="both"/>
        <w:rPr>
          <w:rFonts w:ascii="Times New Roman" w:hAnsi="Times New Roman"/>
          <w:sz w:val="28"/>
          <w:szCs w:val="28"/>
        </w:rPr>
      </w:pPr>
      <w:r w:rsidRPr="008578E2">
        <w:rPr>
          <w:rFonts w:ascii="Times New Roman" w:hAnsi="Times New Roman"/>
          <w:sz w:val="28"/>
          <w:szCs w:val="28"/>
        </w:rPr>
        <w:t xml:space="preserve">Экономические расчеты подтверждают целесообразность </w:t>
      </w:r>
      <w:proofErr w:type="gramStart"/>
      <w:r w:rsidRPr="008578E2">
        <w:rPr>
          <w:rFonts w:ascii="Times New Roman" w:hAnsi="Times New Roman"/>
          <w:sz w:val="28"/>
          <w:szCs w:val="28"/>
        </w:rPr>
        <w:t>внедрения процедуры оценки удовлетворенности клиентов</w:t>
      </w:r>
      <w:proofErr w:type="gramEnd"/>
      <w:r w:rsidRPr="008578E2">
        <w:rPr>
          <w:rFonts w:ascii="Times New Roman" w:hAnsi="Times New Roman"/>
          <w:sz w:val="28"/>
          <w:szCs w:val="28"/>
        </w:rPr>
        <w:t xml:space="preserve"> в ООО «</w:t>
      </w:r>
      <w:proofErr w:type="spellStart"/>
      <w:r w:rsidRPr="008578E2">
        <w:rPr>
          <w:rFonts w:ascii="Times New Roman" w:hAnsi="Times New Roman"/>
          <w:sz w:val="28"/>
          <w:szCs w:val="28"/>
        </w:rPr>
        <w:t>Русфинанс</w:t>
      </w:r>
      <w:proofErr w:type="spellEnd"/>
      <w:r w:rsidRPr="008578E2">
        <w:rPr>
          <w:rFonts w:ascii="Times New Roman" w:hAnsi="Times New Roman"/>
          <w:sz w:val="28"/>
          <w:szCs w:val="28"/>
        </w:rPr>
        <w:t xml:space="preserve"> Банк».</w:t>
      </w:r>
    </w:p>
    <w:p w:rsidR="005A76E8" w:rsidRDefault="005A76E8" w:rsidP="003F2028">
      <w:pPr>
        <w:widowControl w:val="0"/>
        <w:autoSpaceDE w:val="0"/>
        <w:autoSpaceDN w:val="0"/>
        <w:adjustRightInd w:val="0"/>
        <w:spacing w:after="0" w:line="360" w:lineRule="auto"/>
        <w:ind w:right="50" w:firstLine="709"/>
        <w:jc w:val="both"/>
        <w:rPr>
          <w:rFonts w:ascii="Times New Roman CYR" w:hAnsi="Times New Roman CYR" w:cs="Times New Roman CYR"/>
          <w:b/>
          <w:sz w:val="28"/>
          <w:szCs w:val="28"/>
        </w:rPr>
      </w:pPr>
    </w:p>
    <w:p w:rsidR="005A76E8" w:rsidRDefault="005A76E8" w:rsidP="003F2028">
      <w:pPr>
        <w:widowControl w:val="0"/>
        <w:autoSpaceDE w:val="0"/>
        <w:autoSpaceDN w:val="0"/>
        <w:adjustRightInd w:val="0"/>
        <w:spacing w:after="0" w:line="360" w:lineRule="auto"/>
        <w:ind w:right="50" w:firstLine="709"/>
        <w:jc w:val="both"/>
        <w:rPr>
          <w:rFonts w:ascii="Times New Roman CYR" w:hAnsi="Times New Roman CYR" w:cs="Times New Roman CYR"/>
          <w:b/>
          <w:sz w:val="28"/>
          <w:szCs w:val="28"/>
        </w:rPr>
      </w:pPr>
    </w:p>
    <w:p w:rsidR="005A76E8" w:rsidRDefault="005A76E8" w:rsidP="003F2028">
      <w:pPr>
        <w:widowControl w:val="0"/>
        <w:autoSpaceDE w:val="0"/>
        <w:autoSpaceDN w:val="0"/>
        <w:adjustRightInd w:val="0"/>
        <w:spacing w:after="0" w:line="360" w:lineRule="auto"/>
        <w:ind w:right="50" w:firstLine="709"/>
        <w:jc w:val="both"/>
        <w:rPr>
          <w:rFonts w:ascii="Times New Roman CYR" w:hAnsi="Times New Roman CYR" w:cs="Times New Roman CYR"/>
          <w:b/>
          <w:sz w:val="28"/>
          <w:szCs w:val="28"/>
        </w:rPr>
      </w:pPr>
    </w:p>
    <w:p w:rsidR="003F2028" w:rsidRDefault="003F2028"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3F2028" w:rsidRDefault="003F2028"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3F2028" w:rsidRDefault="003F2028"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3F2028" w:rsidRDefault="003F2028"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3F2028" w:rsidRDefault="003F2028"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3F2028" w:rsidRDefault="003F2028"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3F2028" w:rsidRDefault="003F2028"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3F2028" w:rsidRDefault="003F2028"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3F2028" w:rsidRDefault="003F2028"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3F2028" w:rsidRDefault="003F2028"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3F2028" w:rsidRDefault="003F2028"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3F2028" w:rsidRDefault="003F2028"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3F2028" w:rsidRDefault="003F2028"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3F2028" w:rsidRDefault="003F2028"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3F2028" w:rsidRDefault="003F2028"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3F2028" w:rsidRDefault="003F2028"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3F2028" w:rsidRDefault="003F2028"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3F2028" w:rsidRDefault="003F2028"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3F2028" w:rsidRDefault="003F2028"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3F2028" w:rsidRDefault="003F2028"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3F2028" w:rsidRDefault="003F2028"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1B7731" w:rsidRDefault="001B7731"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1B7731" w:rsidRDefault="001B7731"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1B7731" w:rsidRDefault="001B7731"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p>
    <w:p w:rsidR="00750E82" w:rsidRPr="00DD0A08" w:rsidRDefault="00750E82"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r w:rsidRPr="00DD0A08">
        <w:rPr>
          <w:rFonts w:ascii="Times New Roman CYR" w:hAnsi="Times New Roman CYR" w:cs="Times New Roman CYR"/>
          <w:sz w:val="28"/>
          <w:szCs w:val="28"/>
        </w:rPr>
        <w:lastRenderedPageBreak/>
        <w:t>З</w:t>
      </w:r>
      <w:r w:rsidR="008578E2" w:rsidRPr="00DD0A08">
        <w:rPr>
          <w:rFonts w:ascii="Times New Roman CYR" w:hAnsi="Times New Roman CYR" w:cs="Times New Roman CYR"/>
          <w:sz w:val="28"/>
          <w:szCs w:val="28"/>
        </w:rPr>
        <w:t>АКЛЮЧЕНИЕ</w:t>
      </w:r>
    </w:p>
    <w:p w:rsidR="00750E82" w:rsidRPr="00275759"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b/>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Банковская система - одна из наиважнейших и неотъемлемых структур рыночной экономики. Очевидно, что подобная ситуация способствует возникновению конкурентной борьбы между ними. Клиент при выборе банка обращает внимание не только на известность имени, опыт работы, наличие выгодных условий, удобное территориальное размещение. Для многих потребителей сегодня качество обслуживания и хорошее отношение порой занимают первое место. Именно поэтому предприятия должны не только создавать системы качества, но и эффективно управлять ими.</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Высокое качество «обслуживания клиента» тогда высокое, когда оно ежедневно и ежесекундно соблюдается всеми участниками процесса одновременно. Если один из сотрудников отклоняется от принятых норм - репутация портится у всей организации, а клиента теряет Банк. Каждый сотрудник должен, несомненно, нести за уровень качества личную ответственность.</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случае отсутствия тотального качества обслуживания на каждом уровне, страдает вся коммерческая организация. Для того чтобы поддерживать необходимое качество сервиса, менеджмент банка должен осознавать всю серьезность и важность поставленных задач. Задачи, выполнение которой на высоком уровне требует жесткого контроля. </w:t>
      </w:r>
    </w:p>
    <w:p w:rsidR="00400178" w:rsidRDefault="00400178"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Контроль,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а) во-первых, обеспечивает наличие информации о ситуации по отделам и по отдельным сотрудникам - консультантам банка, которые непосредственно имеют влияние на процесс взаимодействия банка с клиентами</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б) во-вторых, позволяет «транслировать» серьезность подхода и </w:t>
      </w:r>
      <w:r>
        <w:rPr>
          <w:rFonts w:ascii="Times New Roman CYR" w:hAnsi="Times New Roman CYR" w:cs="Times New Roman CYR"/>
          <w:sz w:val="28"/>
          <w:szCs w:val="28"/>
        </w:rPr>
        <w:lastRenderedPageBreak/>
        <w:t xml:space="preserve">обязательность качественного обслуживания в умы сотрудников, чья деятельность контролю подвергается. </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 и, в-третьих, позволяет своевременно вносить коррективы, позволяющие улучшить конта</w:t>
      </w:r>
      <w:proofErr w:type="gramStart"/>
      <w:r>
        <w:rPr>
          <w:rFonts w:ascii="Times New Roman CYR" w:hAnsi="Times New Roman CYR" w:cs="Times New Roman CYR"/>
          <w:sz w:val="28"/>
          <w:szCs w:val="28"/>
        </w:rPr>
        <w:t>кт с кл</w:t>
      </w:r>
      <w:proofErr w:type="gramEnd"/>
      <w:r>
        <w:rPr>
          <w:rFonts w:ascii="Times New Roman CYR" w:hAnsi="Times New Roman CYR" w:cs="Times New Roman CYR"/>
          <w:sz w:val="28"/>
          <w:szCs w:val="28"/>
        </w:rPr>
        <w:t>иентами банка, либо нейтрализовать звено (лицо), отрицательно влияющее на процесс взаимодействия с клиентами банка, независимо от мотивов.</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В данной работе представлены рекомендации по совершенствованию качества обслу</w:t>
      </w:r>
      <w:r w:rsidR="00400178">
        <w:rPr>
          <w:rFonts w:ascii="Times New Roman CYR" w:hAnsi="Times New Roman CYR" w:cs="Times New Roman CYR"/>
          <w:sz w:val="28"/>
          <w:szCs w:val="28"/>
        </w:rPr>
        <w:t xml:space="preserve">живания клиентов </w:t>
      </w:r>
      <w:r w:rsidR="00EE2957">
        <w:rPr>
          <w:rFonts w:ascii="Times New Roman CYR" w:hAnsi="Times New Roman CYR" w:cs="Times New Roman CYR"/>
          <w:sz w:val="28"/>
          <w:szCs w:val="28"/>
        </w:rPr>
        <w:t xml:space="preserve">ООО </w:t>
      </w:r>
      <w:r>
        <w:rPr>
          <w:rFonts w:ascii="Times New Roman CYR" w:hAnsi="Times New Roman CYR" w:cs="Times New Roman CYR"/>
          <w:sz w:val="28"/>
          <w:szCs w:val="28"/>
        </w:rPr>
        <w:t>«</w:t>
      </w:r>
      <w:proofErr w:type="spellStart"/>
      <w:r w:rsidR="00400178">
        <w:rPr>
          <w:rFonts w:ascii="Times New Roman CYR" w:hAnsi="Times New Roman CYR" w:cs="Times New Roman CYR"/>
          <w:sz w:val="28"/>
          <w:szCs w:val="28"/>
        </w:rPr>
        <w:t>Русфинанс</w:t>
      </w:r>
      <w:proofErr w:type="spellEnd"/>
      <w:r w:rsidR="00400178">
        <w:rPr>
          <w:rFonts w:ascii="Times New Roman CYR" w:hAnsi="Times New Roman CYR" w:cs="Times New Roman CYR"/>
          <w:sz w:val="28"/>
          <w:szCs w:val="28"/>
        </w:rPr>
        <w:t xml:space="preserve"> Банк</w:t>
      </w:r>
      <w:r>
        <w:rPr>
          <w:rFonts w:ascii="Times New Roman CYR" w:hAnsi="Times New Roman CYR" w:cs="Times New Roman CYR"/>
          <w:sz w:val="28"/>
          <w:szCs w:val="28"/>
        </w:rPr>
        <w:t xml:space="preserve">». Комплекс мероприятий представлен разработкой специальных программ: </w:t>
      </w:r>
    </w:p>
    <w:p w:rsidR="00750E82" w:rsidRDefault="00400178"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sidR="00750E82">
        <w:rPr>
          <w:rFonts w:ascii="Times New Roman CYR" w:hAnsi="Times New Roman CYR" w:cs="Times New Roman CYR"/>
          <w:sz w:val="28"/>
          <w:szCs w:val="28"/>
        </w:rPr>
        <w:t xml:space="preserve">. Пятидневное обучение новых сотрудников </w:t>
      </w:r>
      <w:proofErr w:type="spellStart"/>
      <w:r w:rsidR="00750E82">
        <w:rPr>
          <w:rFonts w:ascii="Times New Roman CYR" w:hAnsi="Times New Roman CYR" w:cs="Times New Roman CYR"/>
          <w:sz w:val="28"/>
          <w:szCs w:val="28"/>
        </w:rPr>
        <w:t>CallCentre</w:t>
      </w:r>
      <w:proofErr w:type="spellEnd"/>
      <w:r w:rsidR="00750E82">
        <w:rPr>
          <w:rFonts w:ascii="Times New Roman CYR" w:hAnsi="Times New Roman CYR" w:cs="Times New Roman CYR"/>
          <w:sz w:val="28"/>
          <w:szCs w:val="28"/>
        </w:rPr>
        <w:t>;</w:t>
      </w:r>
    </w:p>
    <w:p w:rsidR="00750E82" w:rsidRDefault="00400178"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2</w:t>
      </w:r>
      <w:r w:rsidR="00750E82">
        <w:rPr>
          <w:rFonts w:ascii="Times New Roman CYR" w:hAnsi="Times New Roman CYR" w:cs="Times New Roman CYR"/>
          <w:sz w:val="28"/>
          <w:szCs w:val="28"/>
        </w:rPr>
        <w:t xml:space="preserve">. «Контрольные звонки»; </w:t>
      </w:r>
    </w:p>
    <w:p w:rsidR="00750E82" w:rsidRDefault="005A76E8" w:rsidP="003F2028">
      <w:pPr>
        <w:widowControl w:val="0"/>
        <w:tabs>
          <w:tab w:val="left" w:pos="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3</w:t>
      </w:r>
      <w:r w:rsidR="00750E82">
        <w:rPr>
          <w:rFonts w:ascii="Times New Roman CYR" w:hAnsi="Times New Roman CYR" w:cs="Times New Roman CYR"/>
          <w:sz w:val="28"/>
          <w:szCs w:val="28"/>
        </w:rPr>
        <w:t>. «Та</w:t>
      </w:r>
      <w:r w:rsidR="008578E2">
        <w:rPr>
          <w:rFonts w:ascii="Times New Roman CYR" w:hAnsi="Times New Roman CYR" w:cs="Times New Roman CYR"/>
          <w:sz w:val="28"/>
          <w:szCs w:val="28"/>
        </w:rPr>
        <w:t>й</w:t>
      </w:r>
      <w:r w:rsidR="00750E82">
        <w:rPr>
          <w:rFonts w:ascii="Times New Roman CYR" w:hAnsi="Times New Roman CYR" w:cs="Times New Roman CYR"/>
          <w:sz w:val="28"/>
          <w:szCs w:val="28"/>
        </w:rPr>
        <w:t>ный покупатель»;</w:t>
      </w:r>
    </w:p>
    <w:p w:rsidR="00750E82" w:rsidRDefault="005A76E8" w:rsidP="003F2028">
      <w:pPr>
        <w:widowControl w:val="0"/>
        <w:tabs>
          <w:tab w:val="left" w:pos="0"/>
        </w:tabs>
        <w:autoSpaceDE w:val="0"/>
        <w:autoSpaceDN w:val="0"/>
        <w:adjustRightInd w:val="0"/>
        <w:spacing w:after="0" w:line="360" w:lineRule="auto"/>
        <w:ind w:right="50" w:firstLine="709"/>
        <w:jc w:val="both"/>
        <w:rPr>
          <w:rFonts w:ascii="Times New Roman CYR" w:hAnsi="Times New Roman CYR" w:cs="Times New Roman CYR"/>
          <w:sz w:val="28"/>
          <w:szCs w:val="28"/>
        </w:rPr>
      </w:pPr>
      <w:r>
        <w:rPr>
          <w:rFonts w:ascii="Times New Roman CYR" w:hAnsi="Times New Roman CYR" w:cs="Times New Roman CYR"/>
          <w:sz w:val="28"/>
          <w:szCs w:val="28"/>
        </w:rPr>
        <w:t>4</w:t>
      </w:r>
      <w:r w:rsidR="00750E82">
        <w:rPr>
          <w:rFonts w:ascii="Times New Roman CYR" w:hAnsi="Times New Roman CYR" w:cs="Times New Roman CYR"/>
          <w:sz w:val="28"/>
          <w:szCs w:val="28"/>
        </w:rPr>
        <w:t>. Ежеквартальная аттестаци</w:t>
      </w:r>
      <w:r w:rsidR="007512C7">
        <w:rPr>
          <w:rFonts w:ascii="Times New Roman CYR" w:hAnsi="Times New Roman CYR" w:cs="Times New Roman CYR"/>
          <w:sz w:val="28"/>
          <w:szCs w:val="28"/>
        </w:rPr>
        <w:t>я</w:t>
      </w:r>
      <w:bookmarkStart w:id="0" w:name="_GoBack"/>
      <w:bookmarkEnd w:id="0"/>
      <w:r w:rsidR="00750E82">
        <w:rPr>
          <w:rFonts w:ascii="Times New Roman CYR" w:hAnsi="Times New Roman CYR" w:cs="Times New Roman CYR"/>
          <w:sz w:val="28"/>
          <w:szCs w:val="28"/>
        </w:rPr>
        <w:t xml:space="preserve"> сервис-менеджеров;</w:t>
      </w:r>
    </w:p>
    <w:p w:rsidR="00750E82" w:rsidRPr="00022953" w:rsidRDefault="00750E82" w:rsidP="003F2028">
      <w:pPr>
        <w:widowControl w:val="0"/>
        <w:autoSpaceDE w:val="0"/>
        <w:autoSpaceDN w:val="0"/>
        <w:adjustRightInd w:val="0"/>
        <w:spacing w:after="0" w:line="360" w:lineRule="auto"/>
        <w:ind w:right="50" w:firstLine="709"/>
        <w:jc w:val="center"/>
        <w:rPr>
          <w:rFonts w:ascii="Times New Roman CYR" w:hAnsi="Times New Roman CYR" w:cs="Times New Roman CYR"/>
          <w:sz w:val="28"/>
          <w:szCs w:val="28"/>
        </w:rPr>
      </w:pPr>
      <w:r>
        <w:rPr>
          <w:rFonts w:ascii="Times New Roman CYR" w:hAnsi="Times New Roman CYR" w:cs="Times New Roman CYR"/>
          <w:sz w:val="28"/>
          <w:szCs w:val="28"/>
        </w:rPr>
        <w:t xml:space="preserve">При успешном внедрении </w:t>
      </w:r>
      <w:r w:rsidR="00DD0A08">
        <w:rPr>
          <w:rFonts w:ascii="Times New Roman CYR" w:hAnsi="Times New Roman CYR" w:cs="Times New Roman CYR"/>
          <w:sz w:val="28"/>
          <w:szCs w:val="28"/>
        </w:rPr>
        <w:t>процедуры оценки удовлетворенности клиентов</w:t>
      </w:r>
      <w:r>
        <w:rPr>
          <w:rFonts w:ascii="Times New Roman CYR" w:hAnsi="Times New Roman CYR" w:cs="Times New Roman CYR"/>
          <w:sz w:val="28"/>
          <w:szCs w:val="28"/>
        </w:rPr>
        <w:t xml:space="preserve"> объем чистой прибыли</w:t>
      </w:r>
      <w:r w:rsidR="00591B3B">
        <w:rPr>
          <w:rFonts w:ascii="Times New Roman CYR" w:hAnsi="Times New Roman CYR" w:cs="Times New Roman CYR"/>
          <w:sz w:val="28"/>
          <w:szCs w:val="28"/>
        </w:rPr>
        <w:t xml:space="preserve"> Банка увеличится на</w:t>
      </w:r>
      <w:r w:rsidR="005A76E8">
        <w:rPr>
          <w:rFonts w:ascii="Times New Roman CYR" w:hAnsi="Times New Roman CYR" w:cs="Times New Roman CYR"/>
          <w:sz w:val="28"/>
          <w:szCs w:val="28"/>
        </w:rPr>
        <w:t xml:space="preserve"> 1512538,5 руб.</w:t>
      </w:r>
      <w:r w:rsidR="00591B3B">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за счет снижения доли </w:t>
      </w:r>
      <w:r w:rsidR="005A76E8">
        <w:rPr>
          <w:rFonts w:ascii="Times New Roman CYR" w:hAnsi="Times New Roman CYR" w:cs="Times New Roman CYR"/>
          <w:sz w:val="28"/>
          <w:szCs w:val="28"/>
        </w:rPr>
        <w:t>несоответствий</w:t>
      </w:r>
      <w:r>
        <w:rPr>
          <w:rFonts w:ascii="Times New Roman CYR" w:hAnsi="Times New Roman CYR" w:cs="Times New Roman CYR"/>
          <w:sz w:val="28"/>
          <w:szCs w:val="28"/>
        </w:rPr>
        <w:t xml:space="preserve"> и предоставления качественного сервиса</w:t>
      </w:r>
      <w:r w:rsidR="005A76E8">
        <w:rPr>
          <w:rFonts w:ascii="Times New Roman CYR" w:hAnsi="Times New Roman CYR" w:cs="Times New Roman CYR"/>
          <w:sz w:val="28"/>
          <w:szCs w:val="28"/>
        </w:rPr>
        <w:t>.</w:t>
      </w:r>
      <w:r>
        <w:rPr>
          <w:rFonts w:ascii="Times New Roman CYR" w:hAnsi="Times New Roman CYR" w:cs="Times New Roman CYR"/>
          <w:sz w:val="28"/>
          <w:szCs w:val="28"/>
        </w:rPr>
        <w:br w:type="page"/>
      </w:r>
      <w:r w:rsidR="008578E2" w:rsidRPr="00DD0A08">
        <w:rPr>
          <w:rFonts w:ascii="Times New Roman CYR" w:hAnsi="Times New Roman CYR" w:cs="Times New Roman CYR"/>
          <w:sz w:val="28"/>
          <w:szCs w:val="28"/>
        </w:rPr>
        <w:lastRenderedPageBreak/>
        <w:t>СПИСОК ИСПОЛЬЗОВАННЫХ ИСТОЧНИКОВ</w:t>
      </w:r>
    </w:p>
    <w:p w:rsidR="00750E82" w:rsidRDefault="00750E82" w:rsidP="003F2028">
      <w:pPr>
        <w:widowControl w:val="0"/>
        <w:autoSpaceDE w:val="0"/>
        <w:autoSpaceDN w:val="0"/>
        <w:adjustRightInd w:val="0"/>
        <w:spacing w:after="0" w:line="360" w:lineRule="auto"/>
        <w:ind w:right="50" w:firstLine="709"/>
        <w:jc w:val="both"/>
        <w:rPr>
          <w:rFonts w:ascii="Times New Roman CYR" w:hAnsi="Times New Roman CYR" w:cs="Times New Roman CYR"/>
          <w:sz w:val="28"/>
          <w:szCs w:val="28"/>
        </w:rPr>
      </w:pPr>
    </w:p>
    <w:p w:rsidR="00750E82" w:rsidRDefault="00750E82" w:rsidP="003F2028">
      <w:pPr>
        <w:widowControl w:val="0"/>
        <w:tabs>
          <w:tab w:val="left" w:pos="426"/>
          <w:tab w:val="left" w:pos="567"/>
        </w:tabs>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r>
      <w:proofErr w:type="spellStart"/>
      <w:r>
        <w:rPr>
          <w:rFonts w:ascii="Times New Roman CYR" w:hAnsi="Times New Roman CYR" w:cs="Times New Roman CYR"/>
          <w:sz w:val="28"/>
          <w:szCs w:val="28"/>
        </w:rPr>
        <w:t>Каблашова</w:t>
      </w:r>
      <w:proofErr w:type="spellEnd"/>
      <w:r>
        <w:rPr>
          <w:rFonts w:ascii="Times New Roman CYR" w:hAnsi="Times New Roman CYR" w:cs="Times New Roman CYR"/>
          <w:sz w:val="28"/>
          <w:szCs w:val="28"/>
        </w:rPr>
        <w:t xml:space="preserve"> И.В. Всеобщее управление каче</w:t>
      </w:r>
      <w:r w:rsidR="00717932">
        <w:rPr>
          <w:rFonts w:ascii="Times New Roman CYR" w:hAnsi="Times New Roman CYR" w:cs="Times New Roman CYR"/>
          <w:sz w:val="28"/>
          <w:szCs w:val="28"/>
        </w:rPr>
        <w:t>ством (TQM). Воронеж: ВГТУ, 200</w:t>
      </w:r>
      <w:r w:rsidR="00717932" w:rsidRPr="00717932">
        <w:rPr>
          <w:rFonts w:ascii="Times New Roman CYR" w:hAnsi="Times New Roman CYR" w:cs="Times New Roman CYR"/>
          <w:sz w:val="28"/>
          <w:szCs w:val="28"/>
        </w:rPr>
        <w:t>9</w:t>
      </w:r>
      <w:r>
        <w:rPr>
          <w:rFonts w:ascii="Times New Roman CYR" w:hAnsi="Times New Roman CYR" w:cs="Times New Roman CYR"/>
          <w:sz w:val="28"/>
          <w:szCs w:val="28"/>
        </w:rPr>
        <w:t xml:space="preserve">. </w:t>
      </w:r>
    </w:p>
    <w:p w:rsidR="00750E82" w:rsidRDefault="00750E8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ab/>
        <w:t xml:space="preserve">Долинская М.Т. Качество и конкурентоспособность продукции. - М.: Изд-во стандартов, </w:t>
      </w:r>
      <w:r w:rsidR="00717932" w:rsidRPr="00717932">
        <w:rPr>
          <w:rFonts w:ascii="Times New Roman CYR" w:hAnsi="Times New Roman CYR" w:cs="Times New Roman CYR"/>
          <w:sz w:val="28"/>
          <w:szCs w:val="28"/>
        </w:rPr>
        <w:t>2011</w:t>
      </w:r>
      <w:r>
        <w:rPr>
          <w:rFonts w:ascii="Times New Roman CYR" w:hAnsi="Times New Roman CYR" w:cs="Times New Roman CYR"/>
          <w:sz w:val="28"/>
          <w:szCs w:val="28"/>
        </w:rPr>
        <w:t>.</w:t>
      </w:r>
    </w:p>
    <w:p w:rsidR="00750E8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3</w:t>
      </w:r>
      <w:r w:rsidR="00750E82">
        <w:rPr>
          <w:rFonts w:ascii="Times New Roman CYR" w:hAnsi="Times New Roman CYR" w:cs="Times New Roman CYR"/>
          <w:sz w:val="28"/>
          <w:szCs w:val="28"/>
        </w:rPr>
        <w:tab/>
      </w:r>
      <w:proofErr w:type="spellStart"/>
      <w:r w:rsidR="00750E82">
        <w:rPr>
          <w:rFonts w:ascii="Times New Roman CYR" w:hAnsi="Times New Roman CYR" w:cs="Times New Roman CYR"/>
          <w:sz w:val="28"/>
          <w:szCs w:val="28"/>
        </w:rPr>
        <w:t>Глудкин</w:t>
      </w:r>
      <w:proofErr w:type="spellEnd"/>
      <w:r w:rsidR="00750E82">
        <w:rPr>
          <w:rFonts w:ascii="Times New Roman CYR" w:hAnsi="Times New Roman CYR" w:cs="Times New Roman CYR"/>
          <w:sz w:val="28"/>
          <w:szCs w:val="28"/>
        </w:rPr>
        <w:t xml:space="preserve"> О.П. Всеобщее управление ка</w:t>
      </w:r>
      <w:r w:rsidR="00717932">
        <w:rPr>
          <w:rFonts w:ascii="Times New Roman CYR" w:hAnsi="Times New Roman CYR" w:cs="Times New Roman CYR"/>
          <w:sz w:val="28"/>
          <w:szCs w:val="28"/>
        </w:rPr>
        <w:t xml:space="preserve">чеством. - М.: Радио и связь, </w:t>
      </w:r>
      <w:r w:rsidR="00717932" w:rsidRPr="00717932">
        <w:rPr>
          <w:rFonts w:ascii="Times New Roman CYR" w:hAnsi="Times New Roman CYR" w:cs="Times New Roman CYR"/>
          <w:sz w:val="28"/>
          <w:szCs w:val="28"/>
        </w:rPr>
        <w:t>2009</w:t>
      </w:r>
      <w:r w:rsidR="00750E82">
        <w:rPr>
          <w:rFonts w:ascii="Times New Roman CYR" w:hAnsi="Times New Roman CYR" w:cs="Times New Roman CYR"/>
          <w:sz w:val="28"/>
          <w:szCs w:val="28"/>
        </w:rPr>
        <w:t xml:space="preserve">. </w:t>
      </w:r>
    </w:p>
    <w:p w:rsidR="00750E8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4</w:t>
      </w:r>
      <w:r w:rsidR="00750E82">
        <w:rPr>
          <w:rFonts w:ascii="Times New Roman CYR" w:hAnsi="Times New Roman CYR" w:cs="Times New Roman CYR"/>
          <w:sz w:val="28"/>
          <w:szCs w:val="28"/>
        </w:rPr>
        <w:tab/>
        <w:t xml:space="preserve">Сайт Банка </w:t>
      </w:r>
      <w:proofErr w:type="spellStart"/>
      <w:r w:rsidR="00750E82">
        <w:rPr>
          <w:rFonts w:ascii="Times New Roman CYR" w:hAnsi="Times New Roman CYR" w:cs="Times New Roman CYR"/>
          <w:sz w:val="28"/>
          <w:szCs w:val="28"/>
        </w:rPr>
        <w:t>www</w:t>
      </w:r>
      <w:proofErr w:type="spellEnd"/>
      <w:r w:rsidR="00750E82">
        <w:rPr>
          <w:rFonts w:ascii="Times New Roman CYR" w:hAnsi="Times New Roman CYR" w:cs="Times New Roman CYR"/>
          <w:sz w:val="28"/>
          <w:szCs w:val="28"/>
        </w:rPr>
        <w:t>.</w:t>
      </w:r>
      <w:proofErr w:type="spellStart"/>
      <w:r w:rsidR="00717932">
        <w:rPr>
          <w:rFonts w:ascii="Times New Roman CYR" w:hAnsi="Times New Roman CYR" w:cs="Times New Roman CYR"/>
          <w:sz w:val="28"/>
          <w:szCs w:val="28"/>
          <w:lang w:val="en-US"/>
        </w:rPr>
        <w:t>rusfinancebank</w:t>
      </w:r>
      <w:proofErr w:type="spellEnd"/>
      <w:r w:rsidR="00717932" w:rsidRPr="00717932">
        <w:rPr>
          <w:rFonts w:ascii="Times New Roman CYR" w:hAnsi="Times New Roman CYR" w:cs="Times New Roman CYR"/>
          <w:sz w:val="28"/>
          <w:szCs w:val="28"/>
        </w:rPr>
        <w:t>.</w:t>
      </w:r>
      <w:proofErr w:type="spellStart"/>
      <w:r w:rsidR="00717932">
        <w:rPr>
          <w:rFonts w:ascii="Times New Roman CYR" w:hAnsi="Times New Roman CYR" w:cs="Times New Roman CYR"/>
          <w:sz w:val="28"/>
          <w:szCs w:val="28"/>
          <w:lang w:val="en-US"/>
        </w:rPr>
        <w:t>ru</w:t>
      </w:r>
      <w:proofErr w:type="spellEnd"/>
      <w:r w:rsidR="00717932">
        <w:rPr>
          <w:rFonts w:ascii="Times New Roman CYR" w:hAnsi="Times New Roman CYR" w:cs="Times New Roman CYR"/>
          <w:sz w:val="28"/>
          <w:szCs w:val="28"/>
        </w:rPr>
        <w:t xml:space="preserve"> - Отчетность/ Годовой отчет 2013</w:t>
      </w:r>
      <w:r w:rsidR="00750E82">
        <w:rPr>
          <w:rFonts w:ascii="Times New Roman CYR" w:hAnsi="Times New Roman CYR" w:cs="Times New Roman CYR"/>
          <w:sz w:val="28"/>
          <w:szCs w:val="28"/>
        </w:rPr>
        <w:t xml:space="preserve"> год</w:t>
      </w: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5</w:t>
      </w:r>
      <w:r w:rsidR="00750E82">
        <w:rPr>
          <w:rFonts w:ascii="Times New Roman CYR" w:hAnsi="Times New Roman CYR" w:cs="Times New Roman CYR"/>
          <w:sz w:val="28"/>
          <w:szCs w:val="28"/>
        </w:rPr>
        <w:tab/>
        <w:t>Сайт</w:t>
      </w:r>
      <w:proofErr w:type="gramStart"/>
      <w:r w:rsidR="00750E82">
        <w:rPr>
          <w:rFonts w:ascii="Times New Roman CYR" w:hAnsi="Times New Roman CYR" w:cs="Times New Roman CYR"/>
          <w:sz w:val="28"/>
          <w:szCs w:val="28"/>
        </w:rPr>
        <w:t>www</w:t>
      </w:r>
      <w:proofErr w:type="gramEnd"/>
      <w:r w:rsidR="00750E82">
        <w:rPr>
          <w:rFonts w:ascii="Times New Roman CYR" w:hAnsi="Times New Roman CYR" w:cs="Times New Roman CYR"/>
          <w:sz w:val="28"/>
          <w:szCs w:val="28"/>
        </w:rPr>
        <w:t>.banks-rate.ru - Крупнейшие банки России в I квартале 20</w:t>
      </w:r>
      <w:r w:rsidR="00717932" w:rsidRPr="00717932">
        <w:rPr>
          <w:rFonts w:ascii="Times New Roman CYR" w:hAnsi="Times New Roman CYR" w:cs="Times New Roman CYR"/>
          <w:sz w:val="28"/>
          <w:szCs w:val="28"/>
        </w:rPr>
        <w:t>13</w:t>
      </w:r>
      <w:r w:rsidR="00750E82">
        <w:rPr>
          <w:rFonts w:ascii="Times New Roman CYR" w:hAnsi="Times New Roman CYR" w:cs="Times New Roman CYR"/>
          <w:sz w:val="28"/>
          <w:szCs w:val="28"/>
        </w:rPr>
        <w:t xml:space="preserve"> года</w:t>
      </w:r>
    </w:p>
    <w:p w:rsidR="00750E82" w:rsidRDefault="00750E8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6</w:t>
      </w:r>
      <w:r>
        <w:rPr>
          <w:rFonts w:ascii="Times New Roman CYR" w:hAnsi="Times New Roman CYR" w:cs="Times New Roman CYR"/>
          <w:sz w:val="28"/>
          <w:szCs w:val="28"/>
        </w:rPr>
        <w:tab/>
        <w:t xml:space="preserve">Сайт </w:t>
      </w:r>
      <w:r>
        <w:rPr>
          <w:rFonts w:ascii="Times New Roman CYR" w:hAnsi="Times New Roman CYR" w:cs="Times New Roman CYR"/>
          <w:sz w:val="28"/>
          <w:szCs w:val="28"/>
          <w:lang w:val="en-US"/>
        </w:rPr>
        <w:t>www</w:t>
      </w:r>
      <w:r w:rsidRPr="00C073EC">
        <w:rPr>
          <w:rFonts w:ascii="Times New Roman CYR" w:hAnsi="Times New Roman CYR" w:cs="Times New Roman CYR"/>
          <w:sz w:val="28"/>
          <w:szCs w:val="28"/>
        </w:rPr>
        <w:t>.</w:t>
      </w:r>
      <w:proofErr w:type="spellStart"/>
      <w:r>
        <w:rPr>
          <w:rFonts w:ascii="Times New Roman CYR" w:hAnsi="Times New Roman CYR" w:cs="Times New Roman CYR"/>
          <w:sz w:val="28"/>
          <w:szCs w:val="28"/>
          <w:lang w:val="en-US"/>
        </w:rPr>
        <w:t>axima</w:t>
      </w:r>
      <w:proofErr w:type="spellEnd"/>
      <w:r w:rsidRPr="00C073EC">
        <w:rPr>
          <w:rFonts w:ascii="Times New Roman CYR" w:hAnsi="Times New Roman CYR" w:cs="Times New Roman CYR"/>
          <w:sz w:val="28"/>
          <w:szCs w:val="28"/>
        </w:rPr>
        <w:t>-</w:t>
      </w:r>
      <w:r>
        <w:rPr>
          <w:rFonts w:ascii="Times New Roman CYR" w:hAnsi="Times New Roman CYR" w:cs="Times New Roman CYR"/>
          <w:sz w:val="28"/>
          <w:szCs w:val="28"/>
          <w:lang w:val="en-US"/>
        </w:rPr>
        <w:t>consult</w:t>
      </w:r>
      <w:r w:rsidRPr="00C073EC">
        <w:rPr>
          <w:rFonts w:ascii="Times New Roman CYR" w:hAnsi="Times New Roman CYR" w:cs="Times New Roman CYR"/>
          <w:sz w:val="28"/>
          <w:szCs w:val="28"/>
        </w:rPr>
        <w:t>.</w:t>
      </w:r>
      <w:proofErr w:type="spellStart"/>
      <w:r>
        <w:rPr>
          <w:rFonts w:ascii="Times New Roman CYR" w:hAnsi="Times New Roman CYR" w:cs="Times New Roman CYR"/>
          <w:sz w:val="28"/>
          <w:szCs w:val="28"/>
          <w:lang w:val="en-US"/>
        </w:rPr>
        <w:t>ru</w:t>
      </w:r>
      <w:proofErr w:type="spellEnd"/>
      <w:r w:rsidRPr="00C073EC">
        <w:rPr>
          <w:rFonts w:ascii="Times New Roman CYR" w:hAnsi="Times New Roman CYR" w:cs="Times New Roman CYR"/>
          <w:sz w:val="28"/>
          <w:szCs w:val="28"/>
        </w:rPr>
        <w:t>-</w:t>
      </w:r>
      <w:r>
        <w:rPr>
          <w:rFonts w:ascii="Times New Roman CYR" w:hAnsi="Times New Roman CYR" w:cs="Times New Roman CYR"/>
          <w:sz w:val="28"/>
          <w:szCs w:val="28"/>
        </w:rPr>
        <w:t xml:space="preserve"> статья эффективный контроль в управлении, </w:t>
      </w:r>
      <w:proofErr w:type="spellStart"/>
      <w:r>
        <w:rPr>
          <w:rFonts w:ascii="Times New Roman CYR" w:hAnsi="Times New Roman CYR" w:cs="Times New Roman CYR"/>
          <w:sz w:val="28"/>
          <w:szCs w:val="28"/>
        </w:rPr>
        <w:t>Скриптунова</w:t>
      </w:r>
      <w:proofErr w:type="spellEnd"/>
      <w:r>
        <w:rPr>
          <w:rFonts w:ascii="Times New Roman CYR" w:hAnsi="Times New Roman CYR" w:cs="Times New Roman CYR"/>
          <w:sz w:val="28"/>
          <w:szCs w:val="28"/>
        </w:rPr>
        <w:t xml:space="preserve"> Е.А., </w:t>
      </w:r>
      <w:r>
        <w:rPr>
          <w:rFonts w:ascii="Times New Roman CYR" w:hAnsi="Times New Roman CYR" w:cs="Times New Roman CYR"/>
          <w:sz w:val="28"/>
          <w:szCs w:val="28"/>
          <w:lang w:val="en-US"/>
        </w:rPr>
        <w:t>officefile</w:t>
      </w:r>
      <w:r w:rsidR="00717932">
        <w:rPr>
          <w:rFonts w:ascii="Times New Roman CYR" w:hAnsi="Times New Roman CYR" w:cs="Times New Roman CYR"/>
          <w:sz w:val="28"/>
          <w:szCs w:val="28"/>
        </w:rPr>
        <w:t xml:space="preserve"> № 69 октябрь 20</w:t>
      </w:r>
      <w:r w:rsidR="00717932" w:rsidRPr="00717932">
        <w:rPr>
          <w:rFonts w:ascii="Times New Roman CYR" w:hAnsi="Times New Roman CYR" w:cs="Times New Roman CYR"/>
          <w:sz w:val="28"/>
          <w:szCs w:val="28"/>
        </w:rPr>
        <w:t>10</w:t>
      </w:r>
      <w:r>
        <w:rPr>
          <w:rFonts w:ascii="Times New Roman CYR" w:hAnsi="Times New Roman CYR" w:cs="Times New Roman CYR"/>
          <w:sz w:val="28"/>
          <w:szCs w:val="28"/>
        </w:rPr>
        <w:t>г, № 70 ноябрь 20</w:t>
      </w:r>
      <w:r w:rsidR="00717932" w:rsidRPr="00717932">
        <w:rPr>
          <w:rFonts w:ascii="Times New Roman CYR" w:hAnsi="Times New Roman CYR" w:cs="Times New Roman CYR"/>
          <w:sz w:val="28"/>
          <w:szCs w:val="28"/>
        </w:rPr>
        <w:t>10</w:t>
      </w:r>
      <w:r>
        <w:rPr>
          <w:rFonts w:ascii="Times New Roman CYR" w:hAnsi="Times New Roman CYR" w:cs="Times New Roman CYR"/>
          <w:sz w:val="28"/>
          <w:szCs w:val="28"/>
        </w:rPr>
        <w:t>г.</w:t>
      </w: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p>
    <w:p w:rsidR="00750E8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7</w:t>
      </w:r>
      <w:r w:rsidR="00750E82">
        <w:rPr>
          <w:rFonts w:ascii="Times New Roman CYR" w:hAnsi="Times New Roman CYR" w:cs="Times New Roman CYR"/>
          <w:sz w:val="28"/>
          <w:szCs w:val="28"/>
        </w:rPr>
        <w:tab/>
      </w:r>
      <w:proofErr w:type="spellStart"/>
      <w:r w:rsidR="00750E82">
        <w:rPr>
          <w:rFonts w:ascii="Times New Roman CYR" w:hAnsi="Times New Roman CYR" w:cs="Times New Roman CYR"/>
          <w:sz w:val="28"/>
          <w:szCs w:val="28"/>
        </w:rPr>
        <w:t>Мескон</w:t>
      </w:r>
      <w:proofErr w:type="spellEnd"/>
      <w:r w:rsidR="00750E82">
        <w:rPr>
          <w:rFonts w:ascii="Times New Roman CYR" w:hAnsi="Times New Roman CYR" w:cs="Times New Roman CYR"/>
          <w:sz w:val="28"/>
          <w:szCs w:val="28"/>
        </w:rPr>
        <w:t xml:space="preserve"> Майкл, Альберт Майкл, </w:t>
      </w:r>
      <w:proofErr w:type="spellStart"/>
      <w:r w:rsidR="00750E82">
        <w:rPr>
          <w:rFonts w:ascii="Times New Roman CYR" w:hAnsi="Times New Roman CYR" w:cs="Times New Roman CYR"/>
          <w:sz w:val="28"/>
          <w:szCs w:val="28"/>
        </w:rPr>
        <w:t>Хедоури</w:t>
      </w:r>
      <w:proofErr w:type="spellEnd"/>
      <w:r w:rsidR="00750E82">
        <w:rPr>
          <w:rFonts w:ascii="Times New Roman CYR" w:hAnsi="Times New Roman CYR" w:cs="Times New Roman CYR"/>
          <w:sz w:val="28"/>
          <w:szCs w:val="28"/>
        </w:rPr>
        <w:t xml:space="preserve"> Франклин. Основы менеджмента, Москва: Издательство "Дело", </w:t>
      </w:r>
      <w:r w:rsidR="00717932" w:rsidRPr="00717932">
        <w:rPr>
          <w:rFonts w:ascii="Times New Roman CYR" w:hAnsi="Times New Roman CYR" w:cs="Times New Roman CYR"/>
          <w:sz w:val="28"/>
          <w:szCs w:val="28"/>
        </w:rPr>
        <w:t>2011</w:t>
      </w:r>
      <w:r w:rsidR="00750E82">
        <w:rPr>
          <w:rFonts w:ascii="Times New Roman CYR" w:hAnsi="Times New Roman CYR" w:cs="Times New Roman CYR"/>
          <w:sz w:val="28"/>
          <w:szCs w:val="28"/>
        </w:rPr>
        <w:t xml:space="preserve">. </w:t>
      </w: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sidRPr="00C073EC">
        <w:rPr>
          <w:rFonts w:ascii="Times New Roman CYR" w:hAnsi="Times New Roman CYR" w:cs="Times New Roman CYR"/>
          <w:sz w:val="28"/>
          <w:szCs w:val="28"/>
        </w:rPr>
        <w:t>8</w:t>
      </w:r>
      <w:r w:rsidRPr="00C073EC">
        <w:rPr>
          <w:rFonts w:ascii="Times New Roman CYR" w:hAnsi="Times New Roman CYR" w:cs="Times New Roman CYR"/>
          <w:sz w:val="28"/>
          <w:szCs w:val="28"/>
        </w:rPr>
        <w:tab/>
      </w:r>
      <w:r>
        <w:rPr>
          <w:rFonts w:ascii="Times New Roman CYR" w:hAnsi="Times New Roman CYR" w:cs="Times New Roman CYR"/>
          <w:sz w:val="28"/>
          <w:szCs w:val="28"/>
          <w:lang w:val="en-US"/>
        </w:rPr>
        <w:t>www</w:t>
      </w:r>
      <w:r w:rsidRPr="00C073EC">
        <w:rPr>
          <w:rFonts w:ascii="Times New Roman CYR" w:hAnsi="Times New Roman CYR" w:cs="Times New Roman CYR"/>
          <w:sz w:val="28"/>
          <w:szCs w:val="28"/>
        </w:rPr>
        <w:t>.</w:t>
      </w:r>
      <w:proofErr w:type="spellStart"/>
      <w:r>
        <w:rPr>
          <w:rFonts w:ascii="Times New Roman CYR" w:hAnsi="Times New Roman CYR" w:cs="Times New Roman CYR"/>
          <w:sz w:val="28"/>
          <w:szCs w:val="28"/>
          <w:lang w:val="en-US"/>
        </w:rPr>
        <w:t>atex</w:t>
      </w:r>
      <w:proofErr w:type="spellEnd"/>
      <w:r w:rsidRPr="00C073EC">
        <w:rPr>
          <w:rFonts w:ascii="Times New Roman CYR" w:hAnsi="Times New Roman CYR" w:cs="Times New Roman CYR"/>
          <w:sz w:val="28"/>
          <w:szCs w:val="28"/>
        </w:rPr>
        <w:t>.</w:t>
      </w:r>
      <w:proofErr w:type="spellStart"/>
      <w:r>
        <w:rPr>
          <w:rFonts w:ascii="Times New Roman CYR" w:hAnsi="Times New Roman CYR" w:cs="Times New Roman CYR"/>
          <w:sz w:val="28"/>
          <w:szCs w:val="28"/>
          <w:lang w:val="en-US"/>
        </w:rPr>
        <w:t>ru</w:t>
      </w:r>
      <w:proofErr w:type="spellEnd"/>
      <w:r>
        <w:rPr>
          <w:rFonts w:ascii="Times New Roman CYR" w:hAnsi="Times New Roman CYR" w:cs="Times New Roman CYR"/>
          <w:sz w:val="28"/>
          <w:szCs w:val="28"/>
        </w:rPr>
        <w:t xml:space="preserve">, статья управление качеством сервисных продуктов, </w:t>
      </w:r>
      <w:proofErr w:type="spellStart"/>
      <w:r>
        <w:rPr>
          <w:rFonts w:ascii="Times New Roman CYR" w:hAnsi="Times New Roman CYR" w:cs="Times New Roman CYR"/>
          <w:sz w:val="28"/>
          <w:szCs w:val="28"/>
        </w:rPr>
        <w:t>Челенков</w:t>
      </w:r>
      <w:proofErr w:type="spellEnd"/>
      <w:r>
        <w:rPr>
          <w:rFonts w:ascii="Times New Roman CYR" w:hAnsi="Times New Roman CYR" w:cs="Times New Roman CYR"/>
          <w:sz w:val="28"/>
          <w:szCs w:val="28"/>
        </w:rPr>
        <w:t xml:space="preserve"> А.П. 200</w:t>
      </w:r>
      <w:r w:rsidR="00717932" w:rsidRPr="00717932">
        <w:rPr>
          <w:rFonts w:ascii="Times New Roman CYR" w:hAnsi="Times New Roman CYR" w:cs="Times New Roman CYR"/>
          <w:sz w:val="28"/>
          <w:szCs w:val="28"/>
        </w:rPr>
        <w:t>9</w:t>
      </w:r>
      <w:r>
        <w:rPr>
          <w:rFonts w:ascii="Times New Roman CYR" w:hAnsi="Times New Roman CYR" w:cs="Times New Roman CYR"/>
          <w:sz w:val="28"/>
          <w:szCs w:val="28"/>
        </w:rPr>
        <w:t>г.</w:t>
      </w: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sidRPr="00C073EC">
        <w:rPr>
          <w:rFonts w:ascii="Times New Roman CYR" w:hAnsi="Times New Roman CYR" w:cs="Times New Roman CYR"/>
          <w:sz w:val="28"/>
          <w:szCs w:val="28"/>
        </w:rPr>
        <w:t>9</w:t>
      </w:r>
      <w:r w:rsidRPr="00C073EC">
        <w:rPr>
          <w:rFonts w:ascii="Times New Roman CYR" w:hAnsi="Times New Roman CYR" w:cs="Times New Roman CYR"/>
          <w:sz w:val="28"/>
          <w:szCs w:val="28"/>
        </w:rPr>
        <w:tab/>
      </w:r>
      <w:r>
        <w:rPr>
          <w:rFonts w:ascii="Times New Roman CYR" w:hAnsi="Times New Roman CYR" w:cs="Times New Roman CYR"/>
          <w:sz w:val="28"/>
          <w:szCs w:val="28"/>
          <w:lang w:val="en-US"/>
        </w:rPr>
        <w:t>www</w:t>
      </w:r>
      <w:r w:rsidRPr="00C073EC">
        <w:rPr>
          <w:rFonts w:ascii="Times New Roman CYR" w:hAnsi="Times New Roman CYR" w:cs="Times New Roman CYR"/>
          <w:sz w:val="28"/>
          <w:szCs w:val="28"/>
        </w:rPr>
        <w:t>.</w:t>
      </w:r>
      <w:r>
        <w:rPr>
          <w:rFonts w:ascii="Times New Roman CYR" w:hAnsi="Times New Roman CYR" w:cs="Times New Roman CYR"/>
          <w:sz w:val="28"/>
          <w:szCs w:val="28"/>
          <w:lang w:val="en-US"/>
        </w:rPr>
        <w:t>d</w:t>
      </w:r>
      <w:r w:rsidRPr="00C073EC">
        <w:rPr>
          <w:rFonts w:ascii="Times New Roman CYR" w:hAnsi="Times New Roman CYR" w:cs="Times New Roman CYR"/>
          <w:sz w:val="28"/>
          <w:szCs w:val="28"/>
        </w:rPr>
        <w:t>-</w:t>
      </w:r>
      <w:r>
        <w:rPr>
          <w:rFonts w:ascii="Times New Roman CYR" w:hAnsi="Times New Roman CYR" w:cs="Times New Roman CYR"/>
          <w:sz w:val="28"/>
          <w:szCs w:val="28"/>
          <w:lang w:val="en-US"/>
        </w:rPr>
        <w:t>ms</w:t>
      </w:r>
      <w:r w:rsidRPr="00C073EC">
        <w:rPr>
          <w:rFonts w:ascii="Times New Roman CYR" w:hAnsi="Times New Roman CYR" w:cs="Times New Roman CYR"/>
          <w:sz w:val="28"/>
          <w:szCs w:val="28"/>
        </w:rPr>
        <w:t>.</w:t>
      </w:r>
      <w:r>
        <w:rPr>
          <w:rFonts w:ascii="Times New Roman CYR" w:hAnsi="Times New Roman CYR" w:cs="Times New Roman CYR"/>
          <w:sz w:val="28"/>
          <w:szCs w:val="28"/>
          <w:lang w:val="en-US"/>
        </w:rPr>
        <w:t>com</w:t>
      </w:r>
      <w:r>
        <w:rPr>
          <w:rFonts w:ascii="Times New Roman CYR" w:hAnsi="Times New Roman CYR" w:cs="Times New Roman CYR"/>
          <w:sz w:val="28"/>
          <w:szCs w:val="28"/>
        </w:rPr>
        <w:t>, статья клиент определяет сущность бизнеса, Анна Алексеева 06.06.200</w:t>
      </w:r>
      <w:r w:rsidR="00717932" w:rsidRPr="00717932">
        <w:rPr>
          <w:rFonts w:ascii="Times New Roman CYR" w:hAnsi="Times New Roman CYR" w:cs="Times New Roman CYR"/>
          <w:sz w:val="28"/>
          <w:szCs w:val="28"/>
        </w:rPr>
        <w:t>9</w:t>
      </w: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p>
    <w:p w:rsidR="00750E8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10</w:t>
      </w:r>
      <w:r w:rsidR="00750E82">
        <w:rPr>
          <w:rFonts w:ascii="Times New Roman CYR" w:hAnsi="Times New Roman CYR" w:cs="Times New Roman CYR"/>
          <w:sz w:val="28"/>
          <w:szCs w:val="28"/>
        </w:rPr>
        <w:tab/>
        <w:t>Терминологический словарь по качеству (iso9000.ru)</w:t>
      </w: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p>
    <w:p w:rsidR="00750E8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lastRenderedPageBreak/>
        <w:t>11</w:t>
      </w:r>
      <w:r w:rsidR="00750E82">
        <w:rPr>
          <w:rFonts w:ascii="Times New Roman CYR" w:hAnsi="Times New Roman CYR" w:cs="Times New Roman CYR"/>
          <w:sz w:val="28"/>
          <w:szCs w:val="28"/>
        </w:rPr>
        <w:tab/>
      </w:r>
      <w:proofErr w:type="spellStart"/>
      <w:r w:rsidR="00750E82">
        <w:rPr>
          <w:rFonts w:ascii="Times New Roman CYR" w:hAnsi="Times New Roman CYR" w:cs="Times New Roman CYR"/>
          <w:sz w:val="28"/>
          <w:szCs w:val="28"/>
        </w:rPr>
        <w:t>Ильенкова</w:t>
      </w:r>
      <w:proofErr w:type="spellEnd"/>
      <w:r w:rsidR="00750E82">
        <w:rPr>
          <w:rFonts w:ascii="Times New Roman CYR" w:hAnsi="Times New Roman CYR" w:cs="Times New Roman CYR"/>
          <w:sz w:val="28"/>
          <w:szCs w:val="28"/>
        </w:rPr>
        <w:t xml:space="preserve"> С.Д., </w:t>
      </w:r>
      <w:proofErr w:type="spellStart"/>
      <w:r w:rsidR="00750E82">
        <w:rPr>
          <w:rFonts w:ascii="Times New Roman CYR" w:hAnsi="Times New Roman CYR" w:cs="Times New Roman CYR"/>
          <w:sz w:val="28"/>
          <w:szCs w:val="28"/>
        </w:rPr>
        <w:t>Ильенкова</w:t>
      </w:r>
      <w:proofErr w:type="spellEnd"/>
      <w:r w:rsidR="00750E82">
        <w:rPr>
          <w:rFonts w:ascii="Times New Roman CYR" w:hAnsi="Times New Roman CYR" w:cs="Times New Roman CYR"/>
          <w:sz w:val="28"/>
          <w:szCs w:val="28"/>
        </w:rPr>
        <w:t xml:space="preserve"> Н.Д., Ягудин С.Ю. Управление качеством, под ред. Доктора экономических наук, профессора </w:t>
      </w:r>
      <w:proofErr w:type="spellStart"/>
      <w:r w:rsidR="00750E82">
        <w:rPr>
          <w:rFonts w:ascii="Times New Roman CYR" w:hAnsi="Times New Roman CYR" w:cs="Times New Roman CYR"/>
          <w:sz w:val="28"/>
          <w:szCs w:val="28"/>
        </w:rPr>
        <w:t>Ильенковой</w:t>
      </w:r>
      <w:proofErr w:type="spellEnd"/>
      <w:r w:rsidR="00750E82">
        <w:rPr>
          <w:rFonts w:ascii="Times New Roman CYR" w:hAnsi="Times New Roman CYR" w:cs="Times New Roman CYR"/>
          <w:sz w:val="28"/>
          <w:szCs w:val="28"/>
        </w:rPr>
        <w:t xml:space="preserve"> С. Д. М.: ЮНИТИ </w:t>
      </w: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p>
    <w:p w:rsidR="00750E8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12</w:t>
      </w:r>
      <w:r w:rsidR="00750E82">
        <w:rPr>
          <w:rFonts w:ascii="Times New Roman CYR" w:hAnsi="Times New Roman CYR" w:cs="Times New Roman CYR"/>
          <w:sz w:val="28"/>
          <w:szCs w:val="28"/>
        </w:rPr>
        <w:tab/>
      </w:r>
      <w:proofErr w:type="spellStart"/>
      <w:r w:rsidR="00750E82">
        <w:rPr>
          <w:rFonts w:ascii="Times New Roman CYR" w:hAnsi="Times New Roman CYR" w:cs="Times New Roman CYR"/>
          <w:sz w:val="28"/>
          <w:szCs w:val="28"/>
        </w:rPr>
        <w:t>Ребрин</w:t>
      </w:r>
      <w:proofErr w:type="spellEnd"/>
      <w:r w:rsidR="00750E82">
        <w:rPr>
          <w:rFonts w:ascii="Times New Roman CYR" w:hAnsi="Times New Roman CYR" w:cs="Times New Roman CYR"/>
          <w:sz w:val="28"/>
          <w:szCs w:val="28"/>
        </w:rPr>
        <w:t xml:space="preserve"> Ю.И. Управление качеством: Учебное </w:t>
      </w:r>
      <w:proofErr w:type="spellStart"/>
      <w:r w:rsidR="00750E82">
        <w:rPr>
          <w:rFonts w:ascii="Times New Roman CYR" w:hAnsi="Times New Roman CYR" w:cs="Times New Roman CYR"/>
          <w:sz w:val="28"/>
          <w:szCs w:val="28"/>
        </w:rPr>
        <w:t>пособие</w:t>
      </w:r>
      <w:proofErr w:type="gramStart"/>
      <w:r w:rsidR="00750E82">
        <w:rPr>
          <w:rFonts w:ascii="Times New Roman CYR" w:hAnsi="Times New Roman CYR" w:cs="Times New Roman CYR"/>
          <w:sz w:val="28"/>
          <w:szCs w:val="28"/>
        </w:rPr>
        <w:t>.Т</w:t>
      </w:r>
      <w:proofErr w:type="gramEnd"/>
      <w:r w:rsidR="00750E82">
        <w:rPr>
          <w:rFonts w:ascii="Times New Roman CYR" w:hAnsi="Times New Roman CYR" w:cs="Times New Roman CYR"/>
          <w:sz w:val="28"/>
          <w:szCs w:val="28"/>
        </w:rPr>
        <w:t>аганрог</w:t>
      </w:r>
      <w:proofErr w:type="spellEnd"/>
      <w:r w:rsidR="00750E82">
        <w:rPr>
          <w:rFonts w:ascii="Times New Roman CYR" w:hAnsi="Times New Roman CYR" w:cs="Times New Roman CYR"/>
          <w:sz w:val="28"/>
          <w:szCs w:val="28"/>
        </w:rPr>
        <w:t>: Изд-во ТРТУ &lt;http://www.tsure.ru&gt;, 20</w:t>
      </w:r>
      <w:r w:rsidR="00717932" w:rsidRPr="00717932">
        <w:rPr>
          <w:rFonts w:ascii="Times New Roman CYR" w:hAnsi="Times New Roman CYR" w:cs="Times New Roman CYR"/>
          <w:sz w:val="28"/>
          <w:szCs w:val="28"/>
        </w:rPr>
        <w:t>10</w:t>
      </w:r>
      <w:r w:rsidR="00750E82">
        <w:rPr>
          <w:rFonts w:ascii="Times New Roman CYR" w:hAnsi="Times New Roman CYR" w:cs="Times New Roman CYR"/>
          <w:sz w:val="28"/>
          <w:szCs w:val="28"/>
        </w:rPr>
        <w:t xml:space="preserve">. </w:t>
      </w: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p>
    <w:p w:rsidR="00750E8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13</w:t>
      </w:r>
      <w:r w:rsidR="00750E82">
        <w:rPr>
          <w:rFonts w:ascii="Times New Roman CYR" w:hAnsi="Times New Roman CYR" w:cs="Times New Roman CYR"/>
          <w:sz w:val="28"/>
          <w:szCs w:val="28"/>
        </w:rPr>
        <w:tab/>
        <w:t xml:space="preserve">Герасимов Б.И., </w:t>
      </w:r>
      <w:proofErr w:type="spellStart"/>
      <w:r w:rsidR="00750E82">
        <w:rPr>
          <w:rFonts w:ascii="Times New Roman CYR" w:hAnsi="Times New Roman CYR" w:cs="Times New Roman CYR"/>
          <w:sz w:val="28"/>
          <w:szCs w:val="28"/>
        </w:rPr>
        <w:t>Сизикин</w:t>
      </w:r>
      <w:proofErr w:type="spellEnd"/>
      <w:r w:rsidR="00750E82">
        <w:rPr>
          <w:rFonts w:ascii="Times New Roman CYR" w:hAnsi="Times New Roman CYR" w:cs="Times New Roman CYR"/>
          <w:sz w:val="28"/>
          <w:szCs w:val="28"/>
        </w:rPr>
        <w:t xml:space="preserve"> А.Ю. Экономический анализ менеджмента качества коммерческого банка. Тамбов. Издательство ТГТУ 20</w:t>
      </w:r>
      <w:r w:rsidR="00717932" w:rsidRPr="00717932">
        <w:rPr>
          <w:rFonts w:ascii="Times New Roman CYR" w:hAnsi="Times New Roman CYR" w:cs="Times New Roman CYR"/>
          <w:sz w:val="28"/>
          <w:szCs w:val="28"/>
        </w:rPr>
        <w:t>11</w:t>
      </w:r>
      <w:r w:rsidR="00750E82">
        <w:rPr>
          <w:rFonts w:ascii="Times New Roman CYR" w:hAnsi="Times New Roman CYR" w:cs="Times New Roman CYR"/>
          <w:sz w:val="28"/>
          <w:szCs w:val="28"/>
        </w:rPr>
        <w:t>.</w:t>
      </w: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p>
    <w:p w:rsidR="00750E82" w:rsidRPr="0071793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14</w:t>
      </w:r>
      <w:r w:rsidR="00750E82">
        <w:rPr>
          <w:rFonts w:ascii="Times New Roman CYR" w:hAnsi="Times New Roman CYR" w:cs="Times New Roman CYR"/>
          <w:sz w:val="28"/>
          <w:szCs w:val="28"/>
        </w:rPr>
        <w:tab/>
        <w:t xml:space="preserve">Ж.-Ж. </w:t>
      </w:r>
      <w:proofErr w:type="spellStart"/>
      <w:r w:rsidR="00750E82">
        <w:rPr>
          <w:rFonts w:ascii="Times New Roman CYR" w:hAnsi="Times New Roman CYR" w:cs="Times New Roman CYR"/>
          <w:sz w:val="28"/>
          <w:szCs w:val="28"/>
        </w:rPr>
        <w:t>Ламбен</w:t>
      </w:r>
      <w:proofErr w:type="spellEnd"/>
      <w:r w:rsidR="00750E82">
        <w:rPr>
          <w:rFonts w:ascii="Times New Roman CYR" w:hAnsi="Times New Roman CYR" w:cs="Times New Roman CYR"/>
          <w:sz w:val="28"/>
          <w:szCs w:val="28"/>
        </w:rPr>
        <w:t xml:space="preserve">., Р. </w:t>
      </w:r>
      <w:proofErr w:type="spellStart"/>
      <w:r w:rsidR="00750E82">
        <w:rPr>
          <w:rFonts w:ascii="Times New Roman CYR" w:hAnsi="Times New Roman CYR" w:cs="Times New Roman CYR"/>
          <w:sz w:val="28"/>
          <w:szCs w:val="28"/>
        </w:rPr>
        <w:t>Чумпитас</w:t>
      </w:r>
      <w:proofErr w:type="spellEnd"/>
      <w:r w:rsidR="00750E82">
        <w:rPr>
          <w:rFonts w:ascii="Times New Roman CYR" w:hAnsi="Times New Roman CYR" w:cs="Times New Roman CYR"/>
          <w:sz w:val="28"/>
          <w:szCs w:val="28"/>
        </w:rPr>
        <w:t>., И. Менеджмент, ориентированный на рынок Издательство: Питер,200</w:t>
      </w:r>
      <w:r w:rsidR="00717932" w:rsidRPr="00717932">
        <w:rPr>
          <w:rFonts w:ascii="Times New Roman CYR" w:hAnsi="Times New Roman CYR" w:cs="Times New Roman CYR"/>
          <w:sz w:val="28"/>
          <w:szCs w:val="28"/>
        </w:rPr>
        <w:t>9</w:t>
      </w: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p>
    <w:p w:rsidR="00750E8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15</w:t>
      </w:r>
      <w:r w:rsidR="00750E82">
        <w:rPr>
          <w:rFonts w:ascii="Times New Roman CYR" w:hAnsi="Times New Roman CYR" w:cs="Times New Roman CYR"/>
          <w:sz w:val="28"/>
          <w:szCs w:val="28"/>
        </w:rPr>
        <w:tab/>
        <w:t>Стандарт ИСО 9000:2000</w:t>
      </w: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16</w:t>
      </w:r>
      <w:r w:rsidR="00750E82">
        <w:rPr>
          <w:rFonts w:ascii="Times New Roman CYR" w:hAnsi="Times New Roman CYR" w:cs="Times New Roman CYR"/>
          <w:sz w:val="28"/>
          <w:szCs w:val="28"/>
        </w:rPr>
        <w:tab/>
        <w:t xml:space="preserve">Сайт Банка </w:t>
      </w:r>
      <w:proofErr w:type="spellStart"/>
      <w:r w:rsidR="00717932">
        <w:rPr>
          <w:rFonts w:ascii="Times New Roman CYR" w:hAnsi="Times New Roman CYR" w:cs="Times New Roman CYR"/>
          <w:sz w:val="28"/>
          <w:szCs w:val="28"/>
        </w:rPr>
        <w:t>www</w:t>
      </w:r>
      <w:proofErr w:type="spellEnd"/>
      <w:r w:rsidR="00717932">
        <w:rPr>
          <w:rFonts w:ascii="Times New Roman CYR" w:hAnsi="Times New Roman CYR" w:cs="Times New Roman CYR"/>
          <w:sz w:val="28"/>
          <w:szCs w:val="28"/>
        </w:rPr>
        <w:t>.</w:t>
      </w:r>
      <w:proofErr w:type="spellStart"/>
      <w:r w:rsidR="00717932">
        <w:rPr>
          <w:rFonts w:ascii="Times New Roman CYR" w:hAnsi="Times New Roman CYR" w:cs="Times New Roman CYR"/>
          <w:sz w:val="28"/>
          <w:szCs w:val="28"/>
          <w:lang w:val="en-US"/>
        </w:rPr>
        <w:t>rusfinancebank</w:t>
      </w:r>
      <w:proofErr w:type="spellEnd"/>
      <w:r w:rsidR="00717932" w:rsidRPr="00717932">
        <w:rPr>
          <w:rFonts w:ascii="Times New Roman CYR" w:hAnsi="Times New Roman CYR" w:cs="Times New Roman CYR"/>
          <w:sz w:val="28"/>
          <w:szCs w:val="28"/>
        </w:rPr>
        <w:t>.</w:t>
      </w:r>
      <w:proofErr w:type="spellStart"/>
      <w:r w:rsidR="00717932">
        <w:rPr>
          <w:rFonts w:ascii="Times New Roman CYR" w:hAnsi="Times New Roman CYR" w:cs="Times New Roman CYR"/>
          <w:sz w:val="28"/>
          <w:szCs w:val="28"/>
          <w:lang w:val="en-US"/>
        </w:rPr>
        <w:t>ru</w:t>
      </w:r>
      <w:proofErr w:type="spellEnd"/>
      <w:r w:rsidR="00750E82">
        <w:rPr>
          <w:rFonts w:ascii="Times New Roman CYR" w:hAnsi="Times New Roman CYR" w:cs="Times New Roman CYR"/>
          <w:sz w:val="28"/>
          <w:szCs w:val="28"/>
        </w:rPr>
        <w:t>Заимствования/инвестиционный меморандум</w:t>
      </w: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p>
    <w:p w:rsidR="00750E8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17</w:t>
      </w:r>
      <w:r w:rsidR="00750E82">
        <w:rPr>
          <w:rFonts w:ascii="Times New Roman CYR" w:hAnsi="Times New Roman CYR" w:cs="Times New Roman CYR"/>
          <w:sz w:val="28"/>
          <w:szCs w:val="28"/>
        </w:rPr>
        <w:tab/>
        <w:t xml:space="preserve"> http://www.bdm.ru/arhiv/200</w:t>
      </w:r>
      <w:r w:rsidR="00717932" w:rsidRPr="00717932">
        <w:rPr>
          <w:rFonts w:ascii="Times New Roman CYR" w:hAnsi="Times New Roman CYR" w:cs="Times New Roman CYR"/>
          <w:sz w:val="28"/>
          <w:szCs w:val="28"/>
        </w:rPr>
        <w:t>9</w:t>
      </w:r>
      <w:r w:rsidR="00750E82">
        <w:rPr>
          <w:rFonts w:ascii="Times New Roman CYR" w:hAnsi="Times New Roman CYR" w:cs="Times New Roman CYR"/>
          <w:sz w:val="28"/>
          <w:szCs w:val="28"/>
        </w:rPr>
        <w:t>/12/58.htm, журнал Банки и деловой мир</w:t>
      </w:r>
      <w:proofErr w:type="gramStart"/>
      <w:r w:rsidR="00750E82">
        <w:rPr>
          <w:rFonts w:ascii="Times New Roman CYR" w:hAnsi="Times New Roman CYR" w:cs="Times New Roman CYR"/>
          <w:sz w:val="28"/>
          <w:szCs w:val="28"/>
        </w:rPr>
        <w:t>.с</w:t>
      </w:r>
      <w:proofErr w:type="gramEnd"/>
      <w:r w:rsidR="00750E82">
        <w:rPr>
          <w:rFonts w:ascii="Times New Roman CYR" w:hAnsi="Times New Roman CYR" w:cs="Times New Roman CYR"/>
          <w:sz w:val="28"/>
          <w:szCs w:val="28"/>
        </w:rPr>
        <w:t>татья как сделать так, чтобы звонок клиента не стал п</w:t>
      </w:r>
      <w:r w:rsidR="00717932">
        <w:rPr>
          <w:rFonts w:ascii="Times New Roman CYR" w:hAnsi="Times New Roman CYR" w:cs="Times New Roman CYR"/>
          <w:sz w:val="28"/>
          <w:szCs w:val="28"/>
        </w:rPr>
        <w:t>оследним, Ольга Алексеенко, 200</w:t>
      </w:r>
      <w:r w:rsidR="00717932" w:rsidRPr="00717932">
        <w:rPr>
          <w:rFonts w:ascii="Times New Roman CYR" w:hAnsi="Times New Roman CYR" w:cs="Times New Roman CYR"/>
          <w:sz w:val="28"/>
          <w:szCs w:val="28"/>
        </w:rPr>
        <w:t>9</w:t>
      </w:r>
      <w:r w:rsidR="00750E82">
        <w:rPr>
          <w:rFonts w:ascii="Times New Roman CYR" w:hAnsi="Times New Roman CYR" w:cs="Times New Roman CYR"/>
          <w:sz w:val="28"/>
          <w:szCs w:val="28"/>
        </w:rPr>
        <w:t>.</w:t>
      </w: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p>
    <w:p w:rsidR="00750E8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18</w:t>
      </w:r>
      <w:r w:rsidR="00750E82">
        <w:rPr>
          <w:rFonts w:ascii="Times New Roman CYR" w:hAnsi="Times New Roman CYR" w:cs="Times New Roman CYR"/>
          <w:sz w:val="28"/>
          <w:szCs w:val="28"/>
        </w:rPr>
        <w:tab/>
        <w:t xml:space="preserve">Сайт Банка www.rencredit.ru </w:t>
      </w:r>
      <w:r w:rsidR="00717932">
        <w:rPr>
          <w:rFonts w:ascii="Times New Roman CYR" w:hAnsi="Times New Roman CYR" w:cs="Times New Roman CYR"/>
          <w:sz w:val="28"/>
          <w:szCs w:val="28"/>
        </w:rPr>
        <w:t>- Отчетность/ Годовой отчет 20</w:t>
      </w:r>
      <w:r w:rsidR="00717932" w:rsidRPr="00717932">
        <w:rPr>
          <w:rFonts w:ascii="Times New Roman CYR" w:hAnsi="Times New Roman CYR" w:cs="Times New Roman CYR"/>
          <w:sz w:val="28"/>
          <w:szCs w:val="28"/>
        </w:rPr>
        <w:t>10</w:t>
      </w:r>
      <w:r w:rsidR="00750E82">
        <w:rPr>
          <w:rFonts w:ascii="Times New Roman CYR" w:hAnsi="Times New Roman CYR" w:cs="Times New Roman CYR"/>
          <w:sz w:val="28"/>
          <w:szCs w:val="28"/>
        </w:rPr>
        <w:t xml:space="preserve"> год</w:t>
      </w: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p>
    <w:p w:rsidR="00750E8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19</w:t>
      </w:r>
      <w:r w:rsidR="00750E82">
        <w:rPr>
          <w:rFonts w:ascii="Times New Roman CYR" w:hAnsi="Times New Roman CYR" w:cs="Times New Roman CYR"/>
          <w:sz w:val="28"/>
          <w:szCs w:val="28"/>
        </w:rPr>
        <w:tab/>
        <w:t xml:space="preserve">Сайт Банка </w:t>
      </w:r>
      <w:proofErr w:type="spellStart"/>
      <w:r w:rsidR="00717932">
        <w:rPr>
          <w:rFonts w:ascii="Times New Roman CYR" w:hAnsi="Times New Roman CYR" w:cs="Times New Roman CYR"/>
          <w:sz w:val="28"/>
          <w:szCs w:val="28"/>
        </w:rPr>
        <w:t>www</w:t>
      </w:r>
      <w:proofErr w:type="spellEnd"/>
      <w:r w:rsidR="00717932">
        <w:rPr>
          <w:rFonts w:ascii="Times New Roman CYR" w:hAnsi="Times New Roman CYR" w:cs="Times New Roman CYR"/>
          <w:sz w:val="28"/>
          <w:szCs w:val="28"/>
        </w:rPr>
        <w:t>.</w:t>
      </w:r>
      <w:proofErr w:type="spellStart"/>
      <w:r w:rsidR="00717932">
        <w:rPr>
          <w:rFonts w:ascii="Times New Roman CYR" w:hAnsi="Times New Roman CYR" w:cs="Times New Roman CYR"/>
          <w:sz w:val="28"/>
          <w:szCs w:val="28"/>
          <w:lang w:val="en-US"/>
        </w:rPr>
        <w:t>rusfinancebank</w:t>
      </w:r>
      <w:proofErr w:type="spellEnd"/>
      <w:r w:rsidR="00717932" w:rsidRPr="00717932">
        <w:rPr>
          <w:rFonts w:ascii="Times New Roman CYR" w:hAnsi="Times New Roman CYR" w:cs="Times New Roman CYR"/>
          <w:sz w:val="28"/>
          <w:szCs w:val="28"/>
        </w:rPr>
        <w:t>.</w:t>
      </w:r>
      <w:proofErr w:type="spellStart"/>
      <w:r w:rsidR="00717932">
        <w:rPr>
          <w:rFonts w:ascii="Times New Roman CYR" w:hAnsi="Times New Roman CYR" w:cs="Times New Roman CYR"/>
          <w:sz w:val="28"/>
          <w:szCs w:val="28"/>
          <w:lang w:val="en-US"/>
        </w:rPr>
        <w:t>ru</w:t>
      </w:r>
      <w:proofErr w:type="spellEnd"/>
      <w:r w:rsidR="00750E82">
        <w:rPr>
          <w:rFonts w:ascii="Times New Roman CYR" w:hAnsi="Times New Roman CYR" w:cs="Times New Roman CYR"/>
          <w:sz w:val="28"/>
          <w:szCs w:val="28"/>
        </w:rPr>
        <w:t xml:space="preserve"> - Отчетность/ Отчетность МСФО</w:t>
      </w: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p>
    <w:p w:rsidR="00750E8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20</w:t>
      </w:r>
      <w:proofErr w:type="gramStart"/>
      <w:r w:rsidR="00750E82">
        <w:rPr>
          <w:rFonts w:ascii="Times New Roman CYR" w:hAnsi="Times New Roman CYR" w:cs="Times New Roman CYR"/>
          <w:sz w:val="28"/>
          <w:szCs w:val="28"/>
        </w:rPr>
        <w:tab/>
        <w:t xml:space="preserve"> П</w:t>
      </w:r>
      <w:proofErr w:type="gramEnd"/>
      <w:r w:rsidR="00750E82">
        <w:rPr>
          <w:rFonts w:ascii="Times New Roman CYR" w:hAnsi="Times New Roman CYR" w:cs="Times New Roman CYR"/>
          <w:sz w:val="28"/>
          <w:szCs w:val="28"/>
        </w:rPr>
        <w:t xml:space="preserve">од редакцией Гапоненко А. Л., </w:t>
      </w:r>
      <w:proofErr w:type="spellStart"/>
      <w:r w:rsidR="00750E82">
        <w:rPr>
          <w:rFonts w:ascii="Times New Roman CYR" w:hAnsi="Times New Roman CYR" w:cs="Times New Roman CYR"/>
          <w:sz w:val="28"/>
          <w:szCs w:val="28"/>
        </w:rPr>
        <w:t>Панкрухина</w:t>
      </w:r>
      <w:proofErr w:type="spellEnd"/>
      <w:r w:rsidR="00750E82">
        <w:rPr>
          <w:rFonts w:ascii="Times New Roman CYR" w:hAnsi="Times New Roman CYR" w:cs="Times New Roman CYR"/>
          <w:sz w:val="28"/>
          <w:szCs w:val="28"/>
        </w:rPr>
        <w:t xml:space="preserve"> А. П. Теория </w:t>
      </w:r>
      <w:r w:rsidR="00750E82">
        <w:rPr>
          <w:rFonts w:ascii="Times New Roman CYR" w:hAnsi="Times New Roman CYR" w:cs="Times New Roman CYR"/>
          <w:sz w:val="28"/>
          <w:szCs w:val="28"/>
        </w:rPr>
        <w:lastRenderedPageBreak/>
        <w:t xml:space="preserve">управления </w:t>
      </w:r>
      <w:proofErr w:type="spellStart"/>
      <w:r w:rsidR="00750E82">
        <w:rPr>
          <w:rFonts w:ascii="Times New Roman CYR" w:hAnsi="Times New Roman CYR" w:cs="Times New Roman CYR"/>
          <w:sz w:val="28"/>
          <w:szCs w:val="28"/>
        </w:rPr>
        <w:t>М.:Издательство</w:t>
      </w:r>
      <w:proofErr w:type="spellEnd"/>
      <w:r w:rsidR="00750E82">
        <w:rPr>
          <w:rFonts w:ascii="Times New Roman CYR" w:hAnsi="Times New Roman CYR" w:cs="Times New Roman CYR"/>
          <w:sz w:val="28"/>
          <w:szCs w:val="28"/>
        </w:rPr>
        <w:t xml:space="preserve"> РАГС,20</w:t>
      </w:r>
      <w:r w:rsidR="00717932" w:rsidRPr="00717932">
        <w:rPr>
          <w:rFonts w:ascii="Times New Roman CYR" w:hAnsi="Times New Roman CYR" w:cs="Times New Roman CYR"/>
          <w:sz w:val="28"/>
          <w:szCs w:val="28"/>
        </w:rPr>
        <w:t>13</w:t>
      </w:r>
      <w:r w:rsidR="00750E82">
        <w:rPr>
          <w:rFonts w:ascii="Times New Roman CYR" w:hAnsi="Times New Roman CYR" w:cs="Times New Roman CYR"/>
          <w:sz w:val="28"/>
          <w:szCs w:val="28"/>
        </w:rPr>
        <w:t>.</w:t>
      </w: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p>
    <w:p w:rsidR="00750E8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21</w:t>
      </w:r>
      <w:r w:rsidR="00750E82">
        <w:rPr>
          <w:rFonts w:ascii="Times New Roman CYR" w:hAnsi="Times New Roman CYR" w:cs="Times New Roman CYR"/>
          <w:sz w:val="28"/>
          <w:szCs w:val="28"/>
        </w:rPr>
        <w:tab/>
        <w:t xml:space="preserve">Федеральный закон «О банках и банковской деятельности» от 2 декабря </w:t>
      </w:r>
      <w:r w:rsidR="00717932" w:rsidRPr="00717932">
        <w:rPr>
          <w:rFonts w:ascii="Times New Roman CYR" w:hAnsi="Times New Roman CYR" w:cs="Times New Roman CYR"/>
          <w:sz w:val="28"/>
          <w:szCs w:val="28"/>
        </w:rPr>
        <w:t>2010</w:t>
      </w:r>
      <w:r w:rsidR="00750E82">
        <w:rPr>
          <w:rFonts w:ascii="Times New Roman CYR" w:hAnsi="Times New Roman CYR" w:cs="Times New Roman CYR"/>
          <w:sz w:val="28"/>
          <w:szCs w:val="28"/>
        </w:rPr>
        <w:t xml:space="preserve"> года № 395-1</w:t>
      </w: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p>
    <w:p w:rsidR="00750E8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22</w:t>
      </w:r>
      <w:r w:rsidR="00750E82">
        <w:rPr>
          <w:rFonts w:ascii="Times New Roman CYR" w:hAnsi="Times New Roman CYR" w:cs="Times New Roman CYR"/>
          <w:sz w:val="28"/>
          <w:szCs w:val="28"/>
        </w:rPr>
        <w:tab/>
        <w:t xml:space="preserve"> Письмо Ассоциации российских банков от 8 октября 200</w:t>
      </w:r>
      <w:r w:rsidR="00717932" w:rsidRPr="00717932">
        <w:rPr>
          <w:rFonts w:ascii="Times New Roman CYR" w:hAnsi="Times New Roman CYR" w:cs="Times New Roman CYR"/>
          <w:sz w:val="28"/>
          <w:szCs w:val="28"/>
        </w:rPr>
        <w:t xml:space="preserve">9 </w:t>
      </w:r>
      <w:r w:rsidR="00750E82">
        <w:rPr>
          <w:rFonts w:ascii="Times New Roman CYR" w:hAnsi="Times New Roman CYR" w:cs="Times New Roman CYR"/>
          <w:sz w:val="28"/>
          <w:szCs w:val="28"/>
        </w:rPr>
        <w:t xml:space="preserve">г </w:t>
      </w:r>
      <w:r w:rsidR="00750E82">
        <w:rPr>
          <w:rFonts w:ascii="Times New Roman CYR" w:hAnsi="Times New Roman CYR" w:cs="Times New Roman CYR"/>
          <w:sz w:val="28"/>
          <w:szCs w:val="28"/>
          <w:lang w:val="en-US"/>
        </w:rPr>
        <w:t>NA</w:t>
      </w:r>
      <w:r w:rsidR="00750E82">
        <w:rPr>
          <w:rFonts w:ascii="Times New Roman CYR" w:hAnsi="Times New Roman CYR" w:cs="Times New Roman CYR"/>
          <w:sz w:val="28"/>
          <w:szCs w:val="28"/>
        </w:rPr>
        <w:t>-01/2-977 «Об уточнении Стратегии развития банковского сектора Российской Федерации на 200</w:t>
      </w:r>
      <w:r w:rsidR="00717932" w:rsidRPr="00717932">
        <w:rPr>
          <w:rFonts w:ascii="Times New Roman CYR" w:hAnsi="Times New Roman CYR" w:cs="Times New Roman CYR"/>
          <w:sz w:val="28"/>
          <w:szCs w:val="28"/>
        </w:rPr>
        <w:t>9</w:t>
      </w:r>
      <w:r w:rsidR="00717932">
        <w:rPr>
          <w:rFonts w:ascii="Times New Roman CYR" w:hAnsi="Times New Roman CYR" w:cs="Times New Roman CYR"/>
          <w:sz w:val="28"/>
          <w:szCs w:val="28"/>
        </w:rPr>
        <w:t>г. И на период до 20</w:t>
      </w:r>
      <w:r w:rsidR="00717932" w:rsidRPr="00625060">
        <w:rPr>
          <w:rFonts w:ascii="Times New Roman CYR" w:hAnsi="Times New Roman CYR" w:cs="Times New Roman CYR"/>
          <w:sz w:val="28"/>
          <w:szCs w:val="28"/>
        </w:rPr>
        <w:t>14</w:t>
      </w:r>
      <w:r w:rsidR="00750E82">
        <w:rPr>
          <w:rFonts w:ascii="Times New Roman CYR" w:hAnsi="Times New Roman CYR" w:cs="Times New Roman CYR"/>
          <w:sz w:val="28"/>
          <w:szCs w:val="28"/>
        </w:rPr>
        <w:t>г.»</w:t>
      </w: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p>
    <w:p w:rsidR="00750E8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23</w:t>
      </w:r>
      <w:r w:rsidR="00750E82">
        <w:rPr>
          <w:rFonts w:ascii="Times New Roman CYR" w:hAnsi="Times New Roman CYR" w:cs="Times New Roman CYR"/>
          <w:sz w:val="28"/>
          <w:szCs w:val="28"/>
        </w:rPr>
        <w:tab/>
        <w:t xml:space="preserve">Международный стандарт ИСО 9004-2:199 Общее руководство качеством и элементы системы качества </w:t>
      </w: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p>
    <w:p w:rsidR="00750E8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24</w:t>
      </w:r>
      <w:r w:rsidR="00750E82">
        <w:rPr>
          <w:rFonts w:ascii="Times New Roman CYR" w:hAnsi="Times New Roman CYR" w:cs="Times New Roman CYR"/>
          <w:sz w:val="28"/>
          <w:szCs w:val="28"/>
        </w:rPr>
        <w:tab/>
        <w:t xml:space="preserve">Электронный журнал «Эксперт Сибирь» № 32 (128) статья Клиент высокого полета. Павел </w:t>
      </w:r>
      <w:proofErr w:type="spellStart"/>
      <w:r w:rsidR="00750E82">
        <w:rPr>
          <w:rFonts w:ascii="Times New Roman CYR" w:hAnsi="Times New Roman CYR" w:cs="Times New Roman CYR"/>
          <w:sz w:val="28"/>
          <w:szCs w:val="28"/>
        </w:rPr>
        <w:t>Ревин</w:t>
      </w:r>
      <w:proofErr w:type="spellEnd"/>
      <w:r w:rsidR="00750E82">
        <w:rPr>
          <w:rFonts w:ascii="Times New Roman CYR" w:hAnsi="Times New Roman CYR" w:cs="Times New Roman CYR"/>
          <w:sz w:val="28"/>
          <w:szCs w:val="28"/>
        </w:rPr>
        <w:t>, 04.09.200</w:t>
      </w:r>
      <w:r w:rsidR="00717932" w:rsidRPr="00625060">
        <w:rPr>
          <w:rFonts w:ascii="Times New Roman CYR" w:hAnsi="Times New Roman CYR" w:cs="Times New Roman CYR"/>
          <w:sz w:val="28"/>
          <w:szCs w:val="28"/>
        </w:rPr>
        <w:t>13</w:t>
      </w:r>
      <w:r w:rsidR="00750E82">
        <w:rPr>
          <w:rFonts w:ascii="Times New Roman CYR" w:hAnsi="Times New Roman CYR" w:cs="Times New Roman CYR"/>
          <w:sz w:val="28"/>
          <w:szCs w:val="28"/>
        </w:rPr>
        <w:t>г</w:t>
      </w: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p>
    <w:p w:rsidR="00750E8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25</w:t>
      </w:r>
      <w:r w:rsidR="00750E82">
        <w:rPr>
          <w:rFonts w:ascii="Times New Roman CYR" w:hAnsi="Times New Roman CYR" w:cs="Times New Roman CYR"/>
          <w:sz w:val="28"/>
          <w:szCs w:val="28"/>
        </w:rPr>
        <w:tab/>
        <w:t>Электронный «Маркетинг журнал 4</w:t>
      </w:r>
      <w:r w:rsidR="00750E82">
        <w:rPr>
          <w:rFonts w:ascii="Times New Roman CYR" w:hAnsi="Times New Roman CYR" w:cs="Times New Roman CYR"/>
          <w:sz w:val="28"/>
          <w:szCs w:val="28"/>
          <w:lang w:val="en-US"/>
        </w:rPr>
        <w:t>p</w:t>
      </w:r>
      <w:r w:rsidR="00750E82">
        <w:rPr>
          <w:rFonts w:ascii="Times New Roman CYR" w:hAnsi="Times New Roman CYR" w:cs="Times New Roman CYR"/>
          <w:sz w:val="28"/>
          <w:szCs w:val="28"/>
        </w:rPr>
        <w:t>.</w:t>
      </w:r>
      <w:proofErr w:type="spellStart"/>
      <w:r w:rsidR="00750E82">
        <w:rPr>
          <w:rFonts w:ascii="Times New Roman CYR" w:hAnsi="Times New Roman CYR" w:cs="Times New Roman CYR"/>
          <w:sz w:val="28"/>
          <w:szCs w:val="28"/>
          <w:lang w:val="en-US"/>
        </w:rPr>
        <w:t>ru</w:t>
      </w:r>
      <w:proofErr w:type="spellEnd"/>
      <w:r w:rsidR="00750E82">
        <w:rPr>
          <w:rFonts w:ascii="Times New Roman CYR" w:hAnsi="Times New Roman CYR" w:cs="Times New Roman CYR"/>
          <w:sz w:val="28"/>
          <w:szCs w:val="28"/>
        </w:rPr>
        <w:t xml:space="preserve">», статья Контроль и повышение качества обслуживания с помощью программ лояльности, </w:t>
      </w:r>
      <w:proofErr w:type="spellStart"/>
      <w:r w:rsidR="00750E82">
        <w:rPr>
          <w:rFonts w:ascii="Times New Roman CYR" w:hAnsi="Times New Roman CYR" w:cs="Times New Roman CYR"/>
          <w:sz w:val="28"/>
          <w:szCs w:val="28"/>
        </w:rPr>
        <w:t>Зефирова</w:t>
      </w:r>
      <w:proofErr w:type="spellEnd"/>
      <w:r w:rsidR="00750E82">
        <w:rPr>
          <w:rFonts w:ascii="Times New Roman CYR" w:hAnsi="Times New Roman CYR" w:cs="Times New Roman CYR"/>
          <w:sz w:val="28"/>
          <w:szCs w:val="28"/>
        </w:rPr>
        <w:t xml:space="preserve"> Юлия, 03.08.20</w:t>
      </w:r>
      <w:r w:rsidR="00717932" w:rsidRPr="00717932">
        <w:rPr>
          <w:rFonts w:ascii="Times New Roman CYR" w:hAnsi="Times New Roman CYR" w:cs="Times New Roman CYR"/>
          <w:sz w:val="28"/>
          <w:szCs w:val="28"/>
        </w:rPr>
        <w:t>10</w:t>
      </w:r>
      <w:r w:rsidR="00750E82">
        <w:rPr>
          <w:rFonts w:ascii="Times New Roman CYR" w:hAnsi="Times New Roman CYR" w:cs="Times New Roman CYR"/>
          <w:sz w:val="28"/>
          <w:szCs w:val="28"/>
        </w:rPr>
        <w:t>.</w:t>
      </w: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p>
    <w:p w:rsidR="00750E8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26</w:t>
      </w:r>
      <w:r w:rsidR="00750E82">
        <w:rPr>
          <w:rFonts w:ascii="Times New Roman CYR" w:hAnsi="Times New Roman CYR" w:cs="Times New Roman CYR"/>
          <w:sz w:val="28"/>
          <w:szCs w:val="28"/>
        </w:rPr>
        <w:tab/>
        <w:t xml:space="preserve"> Конституция Российской Федерации</w:t>
      </w: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p>
    <w:p w:rsidR="00750E8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27</w:t>
      </w:r>
      <w:r w:rsidR="00750E82">
        <w:rPr>
          <w:rFonts w:ascii="Times New Roman CYR" w:hAnsi="Times New Roman CYR" w:cs="Times New Roman CYR"/>
          <w:sz w:val="28"/>
          <w:szCs w:val="28"/>
        </w:rPr>
        <w:tab/>
        <w:t>Федеральный закон «О Центральном банке Российской федерации (Банке России) от 10 июля 200</w:t>
      </w:r>
      <w:r w:rsidR="00717932" w:rsidRPr="00717932">
        <w:rPr>
          <w:rFonts w:ascii="Times New Roman CYR" w:hAnsi="Times New Roman CYR" w:cs="Times New Roman CYR"/>
          <w:sz w:val="28"/>
          <w:szCs w:val="28"/>
        </w:rPr>
        <w:t>9</w:t>
      </w:r>
      <w:r w:rsidR="00750E82">
        <w:rPr>
          <w:rFonts w:ascii="Times New Roman CYR" w:hAnsi="Times New Roman CYR" w:cs="Times New Roman CYR"/>
          <w:sz w:val="28"/>
          <w:szCs w:val="28"/>
        </w:rPr>
        <w:t xml:space="preserve"> года №86-ФЗ</w:t>
      </w: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p>
    <w:p w:rsidR="00750E8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r>
        <w:rPr>
          <w:rFonts w:ascii="Times New Roman CYR" w:hAnsi="Times New Roman CYR" w:cs="Times New Roman CYR"/>
          <w:sz w:val="28"/>
          <w:szCs w:val="28"/>
        </w:rPr>
        <w:t>28</w:t>
      </w:r>
      <w:r w:rsidR="00750E82">
        <w:rPr>
          <w:rFonts w:ascii="Times New Roman CYR" w:hAnsi="Times New Roman CYR" w:cs="Times New Roman CYR"/>
          <w:sz w:val="28"/>
          <w:szCs w:val="28"/>
        </w:rPr>
        <w:tab/>
        <w:t xml:space="preserve"> Сайт </w:t>
      </w:r>
      <w:r w:rsidR="00750E82">
        <w:rPr>
          <w:rFonts w:ascii="Times New Roman CYR" w:hAnsi="Times New Roman CYR" w:cs="Times New Roman CYR"/>
          <w:sz w:val="28"/>
          <w:szCs w:val="28"/>
          <w:lang w:val="en-US"/>
        </w:rPr>
        <w:t>www</w:t>
      </w:r>
      <w:r w:rsidR="00750E82" w:rsidRPr="00C073EC">
        <w:rPr>
          <w:rFonts w:ascii="Times New Roman CYR" w:hAnsi="Times New Roman CYR" w:cs="Times New Roman CYR"/>
          <w:sz w:val="28"/>
          <w:szCs w:val="28"/>
        </w:rPr>
        <w:t>.</w:t>
      </w:r>
      <w:proofErr w:type="spellStart"/>
      <w:r w:rsidR="00750E82">
        <w:rPr>
          <w:rFonts w:ascii="Times New Roman CYR" w:hAnsi="Times New Roman CYR" w:cs="Times New Roman CYR"/>
          <w:sz w:val="28"/>
          <w:szCs w:val="28"/>
          <w:lang w:val="en-US"/>
        </w:rPr>
        <w:t>bankir</w:t>
      </w:r>
      <w:proofErr w:type="spellEnd"/>
      <w:r w:rsidR="00750E82" w:rsidRPr="00C073EC">
        <w:rPr>
          <w:rFonts w:ascii="Times New Roman CYR" w:hAnsi="Times New Roman CYR" w:cs="Times New Roman CYR"/>
          <w:sz w:val="28"/>
          <w:szCs w:val="28"/>
        </w:rPr>
        <w:t>.</w:t>
      </w:r>
      <w:proofErr w:type="spellStart"/>
      <w:r w:rsidR="00750E82">
        <w:rPr>
          <w:rFonts w:ascii="Times New Roman CYR" w:hAnsi="Times New Roman CYR" w:cs="Times New Roman CYR"/>
          <w:sz w:val="28"/>
          <w:szCs w:val="28"/>
          <w:lang w:val="en-US"/>
        </w:rPr>
        <w:t>ru</w:t>
      </w:r>
      <w:proofErr w:type="spellEnd"/>
      <w:r w:rsidR="00750E82">
        <w:rPr>
          <w:rFonts w:ascii="Times New Roman CYR" w:hAnsi="Times New Roman CYR" w:cs="Times New Roman CYR"/>
          <w:sz w:val="28"/>
          <w:szCs w:val="28"/>
        </w:rPr>
        <w:t xml:space="preserve"> Аналитико-реферативные материалы представлены Центром информационного обеспечения банковской деятел</w:t>
      </w:r>
      <w:r w:rsidR="00FD3FEA">
        <w:rPr>
          <w:rFonts w:ascii="Times New Roman CYR" w:hAnsi="Times New Roman CYR" w:cs="Times New Roman CYR"/>
          <w:sz w:val="28"/>
          <w:szCs w:val="28"/>
        </w:rPr>
        <w:t>ьности и предпринимательства ин</w:t>
      </w:r>
      <w:r w:rsidR="00750E82">
        <w:rPr>
          <w:rFonts w:ascii="Times New Roman CYR" w:hAnsi="Times New Roman CYR" w:cs="Times New Roman CYR"/>
          <w:sz w:val="28"/>
          <w:szCs w:val="28"/>
        </w:rPr>
        <w:t xml:space="preserve">ститута научной информации по </w:t>
      </w:r>
      <w:r w:rsidR="00750E82">
        <w:rPr>
          <w:rFonts w:ascii="Times New Roman CYR" w:hAnsi="Times New Roman CYR" w:cs="Times New Roman CYR"/>
          <w:sz w:val="28"/>
          <w:szCs w:val="28"/>
        </w:rPr>
        <w:lastRenderedPageBreak/>
        <w:t xml:space="preserve">общественным наукам Российской академии наук (ИНИОН РАН). </w:t>
      </w:r>
      <w:proofErr w:type="spellStart"/>
      <w:r w:rsidR="00750E82">
        <w:rPr>
          <w:rFonts w:ascii="Times New Roman CYR" w:hAnsi="Times New Roman CYR" w:cs="Times New Roman CYR"/>
          <w:sz w:val="28"/>
          <w:szCs w:val="28"/>
        </w:rPr>
        <w:t>Плион</w:t>
      </w:r>
      <w:proofErr w:type="spellEnd"/>
      <w:r w:rsidR="00750E82">
        <w:rPr>
          <w:rFonts w:ascii="Times New Roman CYR" w:hAnsi="Times New Roman CYR" w:cs="Times New Roman CYR"/>
          <w:sz w:val="28"/>
          <w:szCs w:val="28"/>
        </w:rPr>
        <w:t xml:space="preserve"> д. Модель банка будущего, </w:t>
      </w:r>
      <w:proofErr w:type="spellStart"/>
      <w:r w:rsidR="00750E82">
        <w:rPr>
          <w:rFonts w:ascii="Times New Roman CYR" w:hAnsi="Times New Roman CYR" w:cs="Times New Roman CYR"/>
          <w:sz w:val="28"/>
          <w:szCs w:val="28"/>
        </w:rPr>
        <w:t>Семеко</w:t>
      </w:r>
      <w:proofErr w:type="spellEnd"/>
      <w:r w:rsidR="00750E82">
        <w:rPr>
          <w:rFonts w:ascii="Times New Roman CYR" w:hAnsi="Times New Roman CYR" w:cs="Times New Roman CYR"/>
          <w:sz w:val="28"/>
          <w:szCs w:val="28"/>
        </w:rPr>
        <w:t xml:space="preserve"> Г.В., 31.01.20</w:t>
      </w:r>
      <w:r w:rsidR="00717932" w:rsidRPr="00FD3FEA">
        <w:rPr>
          <w:rFonts w:ascii="Times New Roman CYR" w:hAnsi="Times New Roman CYR" w:cs="Times New Roman CYR"/>
          <w:sz w:val="28"/>
          <w:szCs w:val="28"/>
        </w:rPr>
        <w:t>11</w:t>
      </w:r>
      <w:r w:rsidR="00750E82">
        <w:rPr>
          <w:rFonts w:ascii="Times New Roman CYR" w:hAnsi="Times New Roman CYR" w:cs="Times New Roman CYR"/>
          <w:sz w:val="28"/>
          <w:szCs w:val="28"/>
        </w:rPr>
        <w:t>.</w:t>
      </w:r>
    </w:p>
    <w:p w:rsidR="008578E2" w:rsidRDefault="008578E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p>
    <w:p w:rsidR="00750E82" w:rsidRDefault="00750E82" w:rsidP="003F2028">
      <w:pPr>
        <w:widowControl w:val="0"/>
        <w:autoSpaceDE w:val="0"/>
        <w:autoSpaceDN w:val="0"/>
        <w:adjustRightInd w:val="0"/>
        <w:spacing w:after="0" w:line="360" w:lineRule="auto"/>
        <w:ind w:right="50" w:firstLine="709"/>
        <w:rPr>
          <w:rFonts w:ascii="Times New Roman CYR" w:hAnsi="Times New Roman CYR" w:cs="Times New Roman CYR"/>
          <w:sz w:val="28"/>
          <w:szCs w:val="28"/>
        </w:rPr>
      </w:pPr>
    </w:p>
    <w:sectPr w:rsidR="00750E82" w:rsidSect="00951034">
      <w:footerReference w:type="default" r:id="rId35"/>
      <w:pgSz w:w="12240" w:h="15840"/>
      <w:pgMar w:top="1134" w:right="850" w:bottom="1134" w:left="1701" w:header="709" w:footer="709" w:gutter="0"/>
      <w:pgNumType w:start="4"/>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088" w:rsidRDefault="00A40088" w:rsidP="00351F3B">
      <w:pPr>
        <w:spacing w:after="0" w:line="240" w:lineRule="auto"/>
      </w:pPr>
      <w:r>
        <w:separator/>
      </w:r>
    </w:p>
  </w:endnote>
  <w:endnote w:type="continuationSeparator" w:id="0">
    <w:p w:rsidR="00A40088" w:rsidRDefault="00A40088" w:rsidP="00351F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468313"/>
      <w:docPartObj>
        <w:docPartGallery w:val="Page Numbers (Bottom of Page)"/>
        <w:docPartUnique/>
      </w:docPartObj>
    </w:sdtPr>
    <w:sdtEndPr/>
    <w:sdtContent>
      <w:p w:rsidR="007D5610" w:rsidRDefault="007D5610">
        <w:pPr>
          <w:pStyle w:val="a8"/>
          <w:jc w:val="center"/>
        </w:pPr>
        <w:r>
          <w:fldChar w:fldCharType="begin"/>
        </w:r>
        <w:r>
          <w:instrText xml:space="preserve"> PAGE   \* MERGEFORMAT </w:instrText>
        </w:r>
        <w:r>
          <w:fldChar w:fldCharType="separate"/>
        </w:r>
        <w:r w:rsidR="007512C7">
          <w:rPr>
            <w:noProof/>
          </w:rPr>
          <w:t>76</w:t>
        </w:r>
        <w:r>
          <w:rPr>
            <w:noProof/>
          </w:rPr>
          <w:fldChar w:fldCharType="end"/>
        </w:r>
      </w:p>
    </w:sdtContent>
  </w:sdt>
  <w:p w:rsidR="007D5610" w:rsidRDefault="007D561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088" w:rsidRDefault="00A40088" w:rsidP="00351F3B">
      <w:pPr>
        <w:spacing w:after="0" w:line="240" w:lineRule="auto"/>
      </w:pPr>
      <w:r>
        <w:separator/>
      </w:r>
    </w:p>
  </w:footnote>
  <w:footnote w:type="continuationSeparator" w:id="0">
    <w:p w:rsidR="00A40088" w:rsidRDefault="00A40088" w:rsidP="00351F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2EED"/>
    <w:multiLevelType w:val="hybridMultilevel"/>
    <w:tmpl w:val="9DD0E4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DB5DA7"/>
    <w:multiLevelType w:val="multilevel"/>
    <w:tmpl w:val="2B26A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7A5B63"/>
    <w:multiLevelType w:val="multilevel"/>
    <w:tmpl w:val="79C4F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4C53BF"/>
    <w:multiLevelType w:val="multilevel"/>
    <w:tmpl w:val="3C9482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C126D3"/>
    <w:multiLevelType w:val="multilevel"/>
    <w:tmpl w:val="5A4C7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F74247E"/>
    <w:multiLevelType w:val="hybridMultilevel"/>
    <w:tmpl w:val="E200AE94"/>
    <w:lvl w:ilvl="0" w:tplc="099AB664">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0893B61"/>
    <w:multiLevelType w:val="hybridMultilevel"/>
    <w:tmpl w:val="C6C64048"/>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FE8399C"/>
    <w:multiLevelType w:val="multilevel"/>
    <w:tmpl w:val="BF4AF8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3"/>
  </w:num>
  <w:num w:numId="5">
    <w:abstractNumId w:val="7"/>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C073EC"/>
    <w:rsid w:val="00022953"/>
    <w:rsid w:val="0004518B"/>
    <w:rsid w:val="000959FF"/>
    <w:rsid w:val="00113076"/>
    <w:rsid w:val="00130D68"/>
    <w:rsid w:val="001B7731"/>
    <w:rsid w:val="0023148F"/>
    <w:rsid w:val="00254EDB"/>
    <w:rsid w:val="00275759"/>
    <w:rsid w:val="00293C33"/>
    <w:rsid w:val="002D03E5"/>
    <w:rsid w:val="003026F7"/>
    <w:rsid w:val="00304B5B"/>
    <w:rsid w:val="00351F3B"/>
    <w:rsid w:val="003542D4"/>
    <w:rsid w:val="0037660D"/>
    <w:rsid w:val="00396FE6"/>
    <w:rsid w:val="003F2028"/>
    <w:rsid w:val="00400178"/>
    <w:rsid w:val="00401302"/>
    <w:rsid w:val="004025A1"/>
    <w:rsid w:val="004430DB"/>
    <w:rsid w:val="00461A85"/>
    <w:rsid w:val="0046793C"/>
    <w:rsid w:val="004724A1"/>
    <w:rsid w:val="00480A7B"/>
    <w:rsid w:val="00497886"/>
    <w:rsid w:val="00513A15"/>
    <w:rsid w:val="00522505"/>
    <w:rsid w:val="00560184"/>
    <w:rsid w:val="00580A99"/>
    <w:rsid w:val="00591B3B"/>
    <w:rsid w:val="005A76E8"/>
    <w:rsid w:val="005B0B0C"/>
    <w:rsid w:val="005E21F9"/>
    <w:rsid w:val="00625060"/>
    <w:rsid w:val="00702BCB"/>
    <w:rsid w:val="007142B5"/>
    <w:rsid w:val="00717932"/>
    <w:rsid w:val="00750E82"/>
    <w:rsid w:val="007512C7"/>
    <w:rsid w:val="0075735F"/>
    <w:rsid w:val="007B01CA"/>
    <w:rsid w:val="007C2256"/>
    <w:rsid w:val="007C5C85"/>
    <w:rsid w:val="007D5610"/>
    <w:rsid w:val="007F26F2"/>
    <w:rsid w:val="00843E6B"/>
    <w:rsid w:val="008578E2"/>
    <w:rsid w:val="0086295D"/>
    <w:rsid w:val="0088031D"/>
    <w:rsid w:val="009004F3"/>
    <w:rsid w:val="00913B5E"/>
    <w:rsid w:val="00951034"/>
    <w:rsid w:val="00976FAE"/>
    <w:rsid w:val="009A5AB8"/>
    <w:rsid w:val="009D586C"/>
    <w:rsid w:val="009D61D2"/>
    <w:rsid w:val="00A40088"/>
    <w:rsid w:val="00A666CB"/>
    <w:rsid w:val="00A83391"/>
    <w:rsid w:val="00A86B90"/>
    <w:rsid w:val="00AB1B81"/>
    <w:rsid w:val="00B02229"/>
    <w:rsid w:val="00B1310C"/>
    <w:rsid w:val="00B3299F"/>
    <w:rsid w:val="00BB5B0B"/>
    <w:rsid w:val="00BE47F1"/>
    <w:rsid w:val="00C06D23"/>
    <w:rsid w:val="00C073EC"/>
    <w:rsid w:val="00C3740F"/>
    <w:rsid w:val="00C71276"/>
    <w:rsid w:val="00C81ABB"/>
    <w:rsid w:val="00CC4335"/>
    <w:rsid w:val="00D10248"/>
    <w:rsid w:val="00D63D2F"/>
    <w:rsid w:val="00D776EE"/>
    <w:rsid w:val="00DA418F"/>
    <w:rsid w:val="00DD0A08"/>
    <w:rsid w:val="00DD302A"/>
    <w:rsid w:val="00DE6217"/>
    <w:rsid w:val="00E01A43"/>
    <w:rsid w:val="00EA4FD0"/>
    <w:rsid w:val="00ED6CD6"/>
    <w:rsid w:val="00EE2957"/>
    <w:rsid w:val="00EE34BA"/>
    <w:rsid w:val="00F039F2"/>
    <w:rsid w:val="00F6626D"/>
    <w:rsid w:val="00FC19BE"/>
    <w:rsid w:val="00FD3FEA"/>
    <w:rsid w:val="00FF2FFE"/>
    <w:rsid w:val="00FF74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D23"/>
    <w:pPr>
      <w:spacing w:after="200" w:line="276" w:lineRule="auto"/>
    </w:pPr>
    <w:rPr>
      <w:sz w:val="22"/>
      <w:szCs w:val="22"/>
    </w:rPr>
  </w:style>
  <w:style w:type="paragraph" w:styleId="2">
    <w:name w:val="heading 2"/>
    <w:basedOn w:val="a"/>
    <w:link w:val="20"/>
    <w:uiPriority w:val="9"/>
    <w:qFormat/>
    <w:rsid w:val="00D776EE"/>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D776EE"/>
    <w:rPr>
      <w:rFonts w:ascii="Times New Roman" w:hAnsi="Times New Roman" w:cs="Times New Roman"/>
      <w:b/>
      <w:bCs/>
      <w:sz w:val="36"/>
      <w:szCs w:val="36"/>
    </w:rPr>
  </w:style>
  <w:style w:type="paragraph" w:styleId="a3">
    <w:name w:val="Normal (Web)"/>
    <w:basedOn w:val="a"/>
    <w:uiPriority w:val="99"/>
    <w:semiHidden/>
    <w:unhideWhenUsed/>
    <w:rsid w:val="00D776EE"/>
    <w:pPr>
      <w:spacing w:before="100" w:beforeAutospacing="1" w:after="100" w:afterAutospacing="1" w:line="240" w:lineRule="auto"/>
    </w:pPr>
    <w:rPr>
      <w:rFonts w:ascii="Times New Roman" w:hAnsi="Times New Roman"/>
      <w:sz w:val="24"/>
      <w:szCs w:val="24"/>
    </w:rPr>
  </w:style>
  <w:style w:type="character" w:styleId="a4">
    <w:name w:val="Hyperlink"/>
    <w:uiPriority w:val="99"/>
    <w:semiHidden/>
    <w:unhideWhenUsed/>
    <w:rsid w:val="00D776EE"/>
    <w:rPr>
      <w:color w:val="0000FF"/>
      <w:u w:val="single"/>
    </w:rPr>
  </w:style>
  <w:style w:type="character" w:customStyle="1" w:styleId="apple-converted-space">
    <w:name w:val="apple-converted-space"/>
    <w:rsid w:val="00D776EE"/>
  </w:style>
  <w:style w:type="character" w:styleId="a5">
    <w:name w:val="Strong"/>
    <w:uiPriority w:val="22"/>
    <w:qFormat/>
    <w:rsid w:val="00D776EE"/>
    <w:rPr>
      <w:b/>
    </w:rPr>
  </w:style>
  <w:style w:type="paragraph" w:styleId="a6">
    <w:name w:val="header"/>
    <w:basedOn w:val="a"/>
    <w:link w:val="a7"/>
    <w:uiPriority w:val="99"/>
    <w:unhideWhenUsed/>
    <w:rsid w:val="00351F3B"/>
    <w:pPr>
      <w:tabs>
        <w:tab w:val="center" w:pos="4677"/>
        <w:tab w:val="right" w:pos="9355"/>
      </w:tabs>
    </w:pPr>
  </w:style>
  <w:style w:type="character" w:customStyle="1" w:styleId="a7">
    <w:name w:val="Верхний колонтитул Знак"/>
    <w:link w:val="a6"/>
    <w:uiPriority w:val="99"/>
    <w:rsid w:val="00351F3B"/>
    <w:rPr>
      <w:sz w:val="22"/>
      <w:szCs w:val="22"/>
    </w:rPr>
  </w:style>
  <w:style w:type="paragraph" w:styleId="a8">
    <w:name w:val="footer"/>
    <w:basedOn w:val="a"/>
    <w:link w:val="a9"/>
    <w:uiPriority w:val="99"/>
    <w:unhideWhenUsed/>
    <w:rsid w:val="00351F3B"/>
    <w:pPr>
      <w:tabs>
        <w:tab w:val="center" w:pos="4677"/>
        <w:tab w:val="right" w:pos="9355"/>
      </w:tabs>
    </w:pPr>
  </w:style>
  <w:style w:type="character" w:customStyle="1" w:styleId="a9">
    <w:name w:val="Нижний колонтитул Знак"/>
    <w:link w:val="a8"/>
    <w:uiPriority w:val="99"/>
    <w:rsid w:val="00351F3B"/>
    <w:rPr>
      <w:sz w:val="22"/>
      <w:szCs w:val="22"/>
    </w:rPr>
  </w:style>
  <w:style w:type="paragraph" w:styleId="aa">
    <w:name w:val="List Paragraph"/>
    <w:basedOn w:val="a"/>
    <w:uiPriority w:val="34"/>
    <w:qFormat/>
    <w:rsid w:val="00E01A43"/>
    <w:pPr>
      <w:ind w:left="720"/>
      <w:contextualSpacing/>
    </w:pPr>
    <w:rPr>
      <w:rFonts w:eastAsia="Calibri"/>
      <w:lang w:eastAsia="en-US"/>
    </w:rPr>
  </w:style>
  <w:style w:type="paragraph" w:styleId="ab">
    <w:name w:val="Balloon Text"/>
    <w:basedOn w:val="a"/>
    <w:link w:val="ac"/>
    <w:uiPriority w:val="99"/>
    <w:semiHidden/>
    <w:unhideWhenUsed/>
    <w:rsid w:val="0052250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225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2">
    <w:name w:val="heading 2"/>
    <w:basedOn w:val="a"/>
    <w:link w:val="20"/>
    <w:uiPriority w:val="9"/>
    <w:qFormat/>
    <w:rsid w:val="00D776EE"/>
    <w:pPr>
      <w:spacing w:before="100" w:beforeAutospacing="1" w:after="100" w:afterAutospacing="1" w:line="240" w:lineRule="auto"/>
      <w:outlineLvl w:val="1"/>
    </w:pPr>
    <w:rPr>
      <w:rFonts w:ascii="Times New Roman" w:hAnsi="Times New Roman"/>
      <w:b/>
      <w:bCs/>
      <w:sz w:val="36"/>
      <w:szCs w:val="3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D776EE"/>
    <w:rPr>
      <w:rFonts w:ascii="Times New Roman" w:hAnsi="Times New Roman" w:cs="Times New Roman"/>
      <w:b/>
      <w:bCs/>
      <w:sz w:val="36"/>
      <w:szCs w:val="36"/>
    </w:rPr>
  </w:style>
  <w:style w:type="paragraph" w:styleId="a3">
    <w:name w:val="Normal (Web)"/>
    <w:basedOn w:val="a"/>
    <w:uiPriority w:val="99"/>
    <w:semiHidden/>
    <w:unhideWhenUsed/>
    <w:rsid w:val="00D776EE"/>
    <w:pPr>
      <w:spacing w:before="100" w:beforeAutospacing="1" w:after="100" w:afterAutospacing="1" w:line="240" w:lineRule="auto"/>
    </w:pPr>
    <w:rPr>
      <w:rFonts w:ascii="Times New Roman" w:hAnsi="Times New Roman"/>
      <w:sz w:val="24"/>
      <w:szCs w:val="24"/>
    </w:rPr>
  </w:style>
  <w:style w:type="character" w:styleId="a4">
    <w:name w:val="Hyperlink"/>
    <w:uiPriority w:val="99"/>
    <w:semiHidden/>
    <w:unhideWhenUsed/>
    <w:rsid w:val="00D776EE"/>
    <w:rPr>
      <w:color w:val="0000FF"/>
      <w:u w:val="single"/>
    </w:rPr>
  </w:style>
  <w:style w:type="character" w:customStyle="1" w:styleId="apple-converted-space">
    <w:name w:val="apple-converted-space"/>
    <w:rsid w:val="00D776EE"/>
  </w:style>
  <w:style w:type="character" w:styleId="a5">
    <w:name w:val="Strong"/>
    <w:uiPriority w:val="22"/>
    <w:qFormat/>
    <w:rsid w:val="00D776EE"/>
    <w:rPr>
      <w:b/>
    </w:rPr>
  </w:style>
  <w:style w:type="paragraph" w:styleId="a6">
    <w:name w:val="header"/>
    <w:basedOn w:val="a"/>
    <w:link w:val="a7"/>
    <w:uiPriority w:val="99"/>
    <w:unhideWhenUsed/>
    <w:rsid w:val="00351F3B"/>
    <w:pPr>
      <w:tabs>
        <w:tab w:val="center" w:pos="4677"/>
        <w:tab w:val="right" w:pos="9355"/>
      </w:tabs>
    </w:pPr>
    <w:rPr>
      <w:lang w:val="x-none" w:eastAsia="x-none"/>
    </w:rPr>
  </w:style>
  <w:style w:type="character" w:customStyle="1" w:styleId="a7">
    <w:name w:val="Верхний колонтитул Знак"/>
    <w:link w:val="a6"/>
    <w:uiPriority w:val="99"/>
    <w:rsid w:val="00351F3B"/>
    <w:rPr>
      <w:sz w:val="22"/>
      <w:szCs w:val="22"/>
    </w:rPr>
  </w:style>
  <w:style w:type="paragraph" w:styleId="a8">
    <w:name w:val="footer"/>
    <w:basedOn w:val="a"/>
    <w:link w:val="a9"/>
    <w:uiPriority w:val="99"/>
    <w:unhideWhenUsed/>
    <w:rsid w:val="00351F3B"/>
    <w:pPr>
      <w:tabs>
        <w:tab w:val="center" w:pos="4677"/>
        <w:tab w:val="right" w:pos="9355"/>
      </w:tabs>
    </w:pPr>
    <w:rPr>
      <w:lang w:val="x-none" w:eastAsia="x-none"/>
    </w:rPr>
  </w:style>
  <w:style w:type="character" w:customStyle="1" w:styleId="a9">
    <w:name w:val="Нижний колонтитул Знак"/>
    <w:link w:val="a8"/>
    <w:uiPriority w:val="99"/>
    <w:rsid w:val="00351F3B"/>
    <w:rPr>
      <w:sz w:val="22"/>
      <w:szCs w:val="22"/>
    </w:rPr>
  </w:style>
  <w:style w:type="paragraph" w:styleId="aa">
    <w:name w:val="List Paragraph"/>
    <w:basedOn w:val="a"/>
    <w:uiPriority w:val="34"/>
    <w:qFormat/>
    <w:rsid w:val="00E01A43"/>
    <w:pPr>
      <w:ind w:left="720"/>
      <w:contextualSpacing/>
    </w:pPr>
    <w:rPr>
      <w:rFonts w:eastAsia="Calibri"/>
      <w:lang w:eastAsia="en-US"/>
    </w:rPr>
  </w:style>
  <w:style w:type="paragraph" w:styleId="ab">
    <w:name w:val="Balloon Text"/>
    <w:basedOn w:val="a"/>
    <w:link w:val="ac"/>
    <w:uiPriority w:val="99"/>
    <w:semiHidden/>
    <w:unhideWhenUsed/>
    <w:rsid w:val="0052250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225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5352158">
      <w:marLeft w:val="0"/>
      <w:marRight w:val="0"/>
      <w:marTop w:val="0"/>
      <w:marBottom w:val="0"/>
      <w:divBdr>
        <w:top w:val="none" w:sz="0" w:space="0" w:color="auto"/>
        <w:left w:val="none" w:sz="0" w:space="0" w:color="auto"/>
        <w:bottom w:val="none" w:sz="0" w:space="0" w:color="auto"/>
        <w:right w:val="none" w:sz="0" w:space="0" w:color="auto"/>
      </w:divBdr>
    </w:div>
    <w:div w:id="19853521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usfinancebank.ru/" TargetMode="External"/><Relationship Id="rId18" Type="http://schemas.openxmlformats.org/officeDocument/2006/relationships/chart" Target="charts/chart3.xml"/><Relationship Id="rId26"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chart" Target="charts/chart6.xml"/><Relationship Id="rId34" Type="http://schemas.openxmlformats.org/officeDocument/2006/relationships/chart" Target="charts/chart19.xml"/><Relationship Id="rId7" Type="http://schemas.openxmlformats.org/officeDocument/2006/relationships/footnotes" Target="footnotes.xml"/><Relationship Id="rId12" Type="http://schemas.openxmlformats.org/officeDocument/2006/relationships/hyperlink" Target="http://www.rusfinancebank.ru/ru/credit-cash.html" TargetMode="External"/><Relationship Id="rId17" Type="http://schemas.openxmlformats.org/officeDocument/2006/relationships/chart" Target="charts/chart2.xml"/><Relationship Id="rId25" Type="http://schemas.openxmlformats.org/officeDocument/2006/relationships/chart" Target="charts/chart10.xml"/><Relationship Id="rId33" Type="http://schemas.openxmlformats.org/officeDocument/2006/relationships/chart" Target="charts/chart18.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chart" Target="charts/chart5.xml"/><Relationship Id="rId29" Type="http://schemas.openxmlformats.org/officeDocument/2006/relationships/chart" Target="charts/chart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financebank.ru/ru/credit-card.html" TargetMode="External"/><Relationship Id="rId24" Type="http://schemas.openxmlformats.org/officeDocument/2006/relationships/chart" Target="charts/chart9.xml"/><Relationship Id="rId32" Type="http://schemas.openxmlformats.org/officeDocument/2006/relationships/chart" Target="charts/chart17.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chart" Target="charts/chart8.xml"/><Relationship Id="rId28" Type="http://schemas.openxmlformats.org/officeDocument/2006/relationships/chart" Target="charts/chart13.xml"/><Relationship Id="rId36" Type="http://schemas.openxmlformats.org/officeDocument/2006/relationships/fontTable" Target="fontTable.xml"/><Relationship Id="rId10" Type="http://schemas.openxmlformats.org/officeDocument/2006/relationships/hyperlink" Target="http://www.rusfinancebank.ru/ru/consumer-credit.html" TargetMode="External"/><Relationship Id="rId19" Type="http://schemas.openxmlformats.org/officeDocument/2006/relationships/chart" Target="charts/chart4.xml"/><Relationship Id="rId31" Type="http://schemas.openxmlformats.org/officeDocument/2006/relationships/chart" Target="charts/chart16.xml"/><Relationship Id="rId4" Type="http://schemas.microsoft.com/office/2007/relationships/stylesWithEffects" Target="stylesWithEffects.xml"/><Relationship Id="rId9" Type="http://schemas.openxmlformats.org/officeDocument/2006/relationships/hyperlink" Target="http://www.rusfinancebank.ru/ru/auto-credit.html" TargetMode="External"/><Relationship Id="rId14" Type="http://schemas.openxmlformats.org/officeDocument/2006/relationships/image" Target="media/image1.wmf"/><Relationship Id="rId22" Type="http://schemas.openxmlformats.org/officeDocument/2006/relationships/chart" Target="charts/chart7.xml"/><Relationship Id="rId27" Type="http://schemas.openxmlformats.org/officeDocument/2006/relationships/chart" Target="charts/chart12.xml"/><Relationship Id="rId30" Type="http://schemas.openxmlformats.org/officeDocument/2006/relationships/chart" Target="charts/chart15.xml"/><Relationship Id="rId35"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Excel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_____Microsoft_Excel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_____Microsoft_Excel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_____Microsoft_Excel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_____Microsoft_Excel17.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_____Microsoft_Excel18.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_____Microsoft_Excel19.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8.xlsx"/></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789980732177264"/>
          <c:y val="0.10886075949367091"/>
          <c:w val="0.84971098265895961"/>
          <c:h val="0.59240506329113929"/>
        </c:manualLayout>
      </c:layout>
      <c:barChart>
        <c:barDir val="col"/>
        <c:grouping val="clustered"/>
        <c:varyColors val="0"/>
        <c:ser>
          <c:idx val="1"/>
          <c:order val="0"/>
          <c:tx>
            <c:strRef>
              <c:f>Sheet1!$A$2</c:f>
              <c:strCache>
                <c:ptCount val="1"/>
                <c:pt idx="0">
                  <c:v>кол-во сотрудников</c:v>
                </c:pt>
              </c:strCache>
            </c:strRef>
          </c:tx>
          <c:spPr>
            <a:gradFill rotWithShape="0">
              <a:gsLst>
                <a:gs pos="0">
                  <a:srgbClr val="373737">
                    <a:gamma/>
                    <a:shade val="46275"/>
                    <a:invGamma/>
                  </a:srgbClr>
                </a:gs>
                <a:gs pos="50000">
                  <a:srgbClr val="FFFFFF"/>
                </a:gs>
                <a:gs pos="100000">
                  <a:srgbClr val="373737">
                    <a:gamma/>
                    <a:shade val="46275"/>
                    <a:invGamma/>
                  </a:srgbClr>
                </a:gs>
              </a:gsLst>
              <a:lin ang="0" scaled="1"/>
            </a:gradFill>
            <a:ln w="12700">
              <a:solidFill>
                <a:srgbClr val="000000"/>
              </a:solidFill>
              <a:prstDash val="solid"/>
            </a:ln>
          </c:spPr>
          <c:invertIfNegative val="0"/>
          <c:dLbls>
            <c:spPr>
              <a:noFill/>
              <a:ln w="25399">
                <a:noFill/>
              </a:ln>
            </c:spPr>
            <c:txPr>
              <a:bodyPr/>
              <a:lstStyle/>
              <a:p>
                <a:pPr>
                  <a:defRPr sz="1000" b="1" i="0" u="none" strike="noStrike" baseline="0">
                    <a:solidFill>
                      <a:srgbClr val="000000"/>
                    </a:solidFill>
                    <a:latin typeface="Verdana"/>
                    <a:ea typeface="Verdana"/>
                    <a:cs typeface="Verdana"/>
                  </a:defRPr>
                </a:pPr>
                <a:endParaRPr lang="ru-RU"/>
              </a:p>
            </c:txPr>
            <c:dLblPos val="ctr"/>
            <c:showLegendKey val="0"/>
            <c:showVal val="1"/>
            <c:showCatName val="0"/>
            <c:showSerName val="0"/>
            <c:showPercent val="0"/>
            <c:showBubbleSize val="0"/>
            <c:showLeaderLines val="0"/>
          </c:dLbls>
          <c:cat>
            <c:strRef>
              <c:f>Sheet1!$B$1:$I$1</c:f>
              <c:strCache>
                <c:ptCount val="8"/>
                <c:pt idx="0">
                  <c:v>январь</c:v>
                </c:pt>
                <c:pt idx="1">
                  <c:v>февраль</c:v>
                </c:pt>
                <c:pt idx="2">
                  <c:v>март</c:v>
                </c:pt>
                <c:pt idx="3">
                  <c:v>апрель</c:v>
                </c:pt>
                <c:pt idx="4">
                  <c:v>май</c:v>
                </c:pt>
                <c:pt idx="5">
                  <c:v>июнь</c:v>
                </c:pt>
                <c:pt idx="6">
                  <c:v>июль</c:v>
                </c:pt>
                <c:pt idx="7">
                  <c:v>август</c:v>
                </c:pt>
              </c:strCache>
            </c:strRef>
          </c:cat>
          <c:val>
            <c:numRef>
              <c:f>Sheet1!$B$2:$I$2</c:f>
              <c:numCache>
                <c:formatCode>General</c:formatCode>
                <c:ptCount val="8"/>
                <c:pt idx="0">
                  <c:v>136</c:v>
                </c:pt>
                <c:pt idx="1">
                  <c:v>141</c:v>
                </c:pt>
                <c:pt idx="2">
                  <c:v>140</c:v>
                </c:pt>
                <c:pt idx="3">
                  <c:v>139</c:v>
                </c:pt>
                <c:pt idx="4">
                  <c:v>140</c:v>
                </c:pt>
                <c:pt idx="5">
                  <c:v>135</c:v>
                </c:pt>
                <c:pt idx="6">
                  <c:v>182</c:v>
                </c:pt>
                <c:pt idx="7">
                  <c:v>190</c:v>
                </c:pt>
              </c:numCache>
            </c:numRef>
          </c:val>
        </c:ser>
        <c:ser>
          <c:idx val="2"/>
          <c:order val="2"/>
          <c:tx>
            <c:strRef>
              <c:f>Sheet1!$A$4</c:f>
              <c:strCache>
                <c:ptCount val="1"/>
                <c:pt idx="0">
                  <c:v>кол- во протестированных </c:v>
                </c:pt>
              </c:strCache>
            </c:strRef>
          </c:tx>
          <c:spPr>
            <a:gradFill rotWithShape="0">
              <a:gsLst>
                <a:gs pos="0">
                  <a:srgbClr val="700070">
                    <a:gamma/>
                    <a:shade val="66275"/>
                    <a:invGamma/>
                  </a:srgbClr>
                </a:gs>
                <a:gs pos="50000">
                  <a:srgbClr val="FF00FF"/>
                </a:gs>
                <a:gs pos="100000">
                  <a:srgbClr val="700070">
                    <a:gamma/>
                    <a:shade val="66275"/>
                    <a:invGamma/>
                  </a:srgbClr>
                </a:gs>
              </a:gsLst>
              <a:lin ang="0" scaled="1"/>
            </a:gradFill>
            <a:ln w="12700">
              <a:solidFill>
                <a:srgbClr val="000000"/>
              </a:solidFill>
              <a:prstDash val="solid"/>
            </a:ln>
          </c:spPr>
          <c:invertIfNegative val="0"/>
          <c:dLbls>
            <c:spPr>
              <a:noFill/>
              <a:ln w="25399">
                <a:noFill/>
              </a:ln>
            </c:spPr>
            <c:txPr>
              <a:bodyPr/>
              <a:lstStyle/>
              <a:p>
                <a:pPr>
                  <a:defRPr sz="1000" b="1" i="0" u="none" strike="noStrike" baseline="0">
                    <a:solidFill>
                      <a:srgbClr val="000000"/>
                    </a:solidFill>
                    <a:latin typeface="Verdana"/>
                    <a:ea typeface="Verdana"/>
                    <a:cs typeface="Verdana"/>
                  </a:defRPr>
                </a:pPr>
                <a:endParaRPr lang="ru-RU"/>
              </a:p>
            </c:txPr>
            <c:dLblPos val="ctr"/>
            <c:showLegendKey val="0"/>
            <c:showVal val="1"/>
            <c:showCatName val="0"/>
            <c:showSerName val="0"/>
            <c:showPercent val="0"/>
            <c:showBubbleSize val="0"/>
            <c:showLeaderLines val="0"/>
          </c:dLbls>
          <c:cat>
            <c:strRef>
              <c:f>Sheet1!$B$1:$I$1</c:f>
              <c:strCache>
                <c:ptCount val="8"/>
                <c:pt idx="0">
                  <c:v>январь</c:v>
                </c:pt>
                <c:pt idx="1">
                  <c:v>февраль</c:v>
                </c:pt>
                <c:pt idx="2">
                  <c:v>март</c:v>
                </c:pt>
                <c:pt idx="3">
                  <c:v>апрель</c:v>
                </c:pt>
                <c:pt idx="4">
                  <c:v>май</c:v>
                </c:pt>
                <c:pt idx="5">
                  <c:v>июнь</c:v>
                </c:pt>
                <c:pt idx="6">
                  <c:v>июль</c:v>
                </c:pt>
                <c:pt idx="7">
                  <c:v>август</c:v>
                </c:pt>
              </c:strCache>
            </c:strRef>
          </c:cat>
          <c:val>
            <c:numRef>
              <c:f>Sheet1!$B$4:$I$4</c:f>
              <c:numCache>
                <c:formatCode>General</c:formatCode>
                <c:ptCount val="8"/>
                <c:pt idx="0">
                  <c:v>130</c:v>
                </c:pt>
                <c:pt idx="1">
                  <c:v>118</c:v>
                </c:pt>
                <c:pt idx="2">
                  <c:v>125</c:v>
                </c:pt>
                <c:pt idx="3">
                  <c:v>135</c:v>
                </c:pt>
                <c:pt idx="4">
                  <c:v>128</c:v>
                </c:pt>
                <c:pt idx="5">
                  <c:v>121</c:v>
                </c:pt>
                <c:pt idx="6">
                  <c:v>109</c:v>
                </c:pt>
                <c:pt idx="7">
                  <c:v>146</c:v>
                </c:pt>
              </c:numCache>
            </c:numRef>
          </c:val>
        </c:ser>
        <c:dLbls>
          <c:showLegendKey val="0"/>
          <c:showVal val="1"/>
          <c:showCatName val="0"/>
          <c:showSerName val="0"/>
          <c:showPercent val="0"/>
          <c:showBubbleSize val="0"/>
        </c:dLbls>
        <c:gapWidth val="150"/>
        <c:axId val="183645696"/>
        <c:axId val="183656832"/>
      </c:barChart>
      <c:lineChart>
        <c:grouping val="standard"/>
        <c:varyColors val="0"/>
        <c:ser>
          <c:idx val="0"/>
          <c:order val="1"/>
          <c:tx>
            <c:strRef>
              <c:f>Sheet1!$A$3</c:f>
              <c:strCache>
                <c:ptCount val="1"/>
                <c:pt idx="0">
                  <c:v>% протестированных</c:v>
                </c:pt>
              </c:strCache>
            </c:strRef>
          </c:tx>
          <c:spPr>
            <a:ln w="38099">
              <a:solidFill>
                <a:srgbClr val="003366"/>
              </a:solidFill>
              <a:prstDash val="solid"/>
            </a:ln>
          </c:spPr>
          <c:marker>
            <c:symbol val="diamond"/>
            <c:size val="6"/>
            <c:spPr>
              <a:solidFill>
                <a:srgbClr val="003366"/>
              </a:solidFill>
              <a:ln>
                <a:solidFill>
                  <a:srgbClr val="003366"/>
                </a:solidFill>
                <a:prstDash val="solid"/>
              </a:ln>
            </c:spPr>
          </c:marker>
          <c:dLbls>
            <c:dLbl>
              <c:idx val="1"/>
              <c:layout>
                <c:manualLayout>
                  <c:x val="-2.9600203074585333E-3"/>
                  <c:y val="-8.9483693113138169E-2"/>
                </c:manualLayout>
              </c:layout>
              <c:dLblPos val="r"/>
              <c:showLegendKey val="0"/>
              <c:showVal val="1"/>
              <c:showCatName val="0"/>
              <c:showSerName val="0"/>
              <c:showPercent val="0"/>
              <c:showBubbleSize val="0"/>
            </c:dLbl>
            <c:dLbl>
              <c:idx val="2"/>
              <c:layout>
                <c:manualLayout>
                  <c:x val="3.3408093621261813E-2"/>
                  <c:y val="-2.4293782780199835E-2"/>
                </c:manualLayout>
              </c:layout>
              <c:dLblPos val="r"/>
              <c:showLegendKey val="0"/>
              <c:showVal val="1"/>
              <c:showCatName val="0"/>
              <c:showSerName val="0"/>
              <c:showPercent val="0"/>
              <c:showBubbleSize val="0"/>
            </c:dLbl>
            <c:spPr>
              <a:noFill/>
              <a:ln w="25399">
                <a:noFill/>
              </a:ln>
            </c:spPr>
            <c:txPr>
              <a:bodyPr/>
              <a:lstStyle/>
              <a:p>
                <a:pPr>
                  <a:defRPr sz="1000" b="1" i="0" u="none" strike="noStrike" baseline="0">
                    <a:solidFill>
                      <a:srgbClr val="000000"/>
                    </a:solidFill>
                    <a:latin typeface="Verdana"/>
                    <a:ea typeface="Verdana"/>
                    <a:cs typeface="Verdana"/>
                  </a:defRPr>
                </a:pPr>
                <a:endParaRPr lang="ru-RU"/>
              </a:p>
            </c:txPr>
            <c:showLegendKey val="0"/>
            <c:showVal val="1"/>
            <c:showCatName val="0"/>
            <c:showSerName val="0"/>
            <c:showPercent val="0"/>
            <c:showBubbleSize val="0"/>
            <c:showLeaderLines val="0"/>
          </c:dLbls>
          <c:cat>
            <c:strRef>
              <c:f>Sheet1!$B$1:$I$1</c:f>
              <c:strCache>
                <c:ptCount val="8"/>
                <c:pt idx="0">
                  <c:v>январь</c:v>
                </c:pt>
                <c:pt idx="1">
                  <c:v>февраль</c:v>
                </c:pt>
                <c:pt idx="2">
                  <c:v>март</c:v>
                </c:pt>
                <c:pt idx="3">
                  <c:v>апрель</c:v>
                </c:pt>
                <c:pt idx="4">
                  <c:v>май</c:v>
                </c:pt>
                <c:pt idx="5">
                  <c:v>июнь</c:v>
                </c:pt>
                <c:pt idx="6">
                  <c:v>июль</c:v>
                </c:pt>
                <c:pt idx="7">
                  <c:v>август</c:v>
                </c:pt>
              </c:strCache>
            </c:strRef>
          </c:cat>
          <c:val>
            <c:numRef>
              <c:f>Sheet1!$B$3:$I$3</c:f>
              <c:numCache>
                <c:formatCode>0%</c:formatCode>
                <c:ptCount val="8"/>
                <c:pt idx="0">
                  <c:v>0.96000000000000008</c:v>
                </c:pt>
                <c:pt idx="1">
                  <c:v>0.84000000000000008</c:v>
                </c:pt>
                <c:pt idx="2">
                  <c:v>0.89</c:v>
                </c:pt>
                <c:pt idx="3">
                  <c:v>0.97000000000000008</c:v>
                </c:pt>
                <c:pt idx="4" formatCode="0.00%">
                  <c:v>0.91400000000000003</c:v>
                </c:pt>
                <c:pt idx="5">
                  <c:v>0.93</c:v>
                </c:pt>
                <c:pt idx="6">
                  <c:v>0.60000000000000009</c:v>
                </c:pt>
                <c:pt idx="7">
                  <c:v>0.76000000000000012</c:v>
                </c:pt>
              </c:numCache>
            </c:numRef>
          </c:val>
          <c:smooth val="0"/>
        </c:ser>
        <c:dLbls>
          <c:showLegendKey val="0"/>
          <c:showVal val="1"/>
          <c:showCatName val="0"/>
          <c:showSerName val="0"/>
          <c:showPercent val="0"/>
          <c:showBubbleSize val="0"/>
        </c:dLbls>
        <c:marker val="1"/>
        <c:smooth val="0"/>
        <c:axId val="183658368"/>
        <c:axId val="183659904"/>
      </c:lineChart>
      <c:catAx>
        <c:axId val="183645696"/>
        <c:scaling>
          <c:orientation val="minMax"/>
        </c:scaling>
        <c:delete val="0"/>
        <c:axPos val="b"/>
        <c:numFmt formatCode="General" sourceLinked="1"/>
        <c:majorTickMark val="cross"/>
        <c:minorTickMark val="none"/>
        <c:tickLblPos val="nextTo"/>
        <c:spPr>
          <a:ln w="9525">
            <a:noFill/>
          </a:ln>
        </c:spPr>
        <c:txPr>
          <a:bodyPr rot="-2700000" vert="horz"/>
          <a:lstStyle/>
          <a:p>
            <a:pPr>
              <a:defRPr sz="1000" b="0" i="0" u="none" strike="noStrike" baseline="0">
                <a:solidFill>
                  <a:srgbClr val="000000"/>
                </a:solidFill>
                <a:latin typeface="Verdana"/>
                <a:ea typeface="Verdana"/>
                <a:cs typeface="Verdana"/>
              </a:defRPr>
            </a:pPr>
            <a:endParaRPr lang="ru-RU"/>
          </a:p>
        </c:txPr>
        <c:crossAx val="183656832"/>
        <c:crosses val="autoZero"/>
        <c:auto val="0"/>
        <c:lblAlgn val="ctr"/>
        <c:lblOffset val="100"/>
        <c:tickLblSkip val="1"/>
        <c:tickMarkSkip val="1"/>
        <c:noMultiLvlLbl val="0"/>
      </c:catAx>
      <c:valAx>
        <c:axId val="183656832"/>
        <c:scaling>
          <c:orientation val="minMax"/>
        </c:scaling>
        <c:delete val="0"/>
        <c:axPos val="l"/>
        <c:numFmt formatCode="General" sourceLinked="1"/>
        <c:majorTickMark val="none"/>
        <c:minorTickMark val="none"/>
        <c:tickLblPos val="none"/>
        <c:spPr>
          <a:ln w="9525">
            <a:noFill/>
          </a:ln>
        </c:spPr>
        <c:crossAx val="183645696"/>
        <c:crosses val="autoZero"/>
        <c:crossBetween val="between"/>
      </c:valAx>
      <c:catAx>
        <c:axId val="183658368"/>
        <c:scaling>
          <c:orientation val="minMax"/>
        </c:scaling>
        <c:delete val="1"/>
        <c:axPos val="b"/>
        <c:majorTickMark val="out"/>
        <c:minorTickMark val="none"/>
        <c:tickLblPos val="nextTo"/>
        <c:crossAx val="183659904"/>
        <c:crosses val="autoZero"/>
        <c:auto val="0"/>
        <c:lblAlgn val="ctr"/>
        <c:lblOffset val="100"/>
        <c:noMultiLvlLbl val="0"/>
      </c:catAx>
      <c:valAx>
        <c:axId val="183659904"/>
        <c:scaling>
          <c:orientation val="minMax"/>
        </c:scaling>
        <c:delete val="0"/>
        <c:axPos val="r"/>
        <c:numFmt formatCode="0%" sourceLinked="1"/>
        <c:majorTickMark val="none"/>
        <c:minorTickMark val="none"/>
        <c:tickLblPos val="none"/>
        <c:spPr>
          <a:ln w="9525">
            <a:noFill/>
          </a:ln>
        </c:spPr>
        <c:crossAx val="183658368"/>
        <c:crosses val="max"/>
        <c:crossBetween val="between"/>
      </c:valAx>
      <c:spPr>
        <a:noFill/>
        <a:ln w="25399">
          <a:noFill/>
        </a:ln>
      </c:spPr>
    </c:plotArea>
    <c:legend>
      <c:legendPos val="r"/>
      <c:overlay val="0"/>
      <c:spPr>
        <a:noFill/>
        <a:ln w="25399">
          <a:noFill/>
        </a:ln>
      </c:spPr>
      <c:txPr>
        <a:bodyPr/>
        <a:lstStyle/>
        <a:p>
          <a:pPr>
            <a:defRPr sz="920" b="0" i="0" u="none" strike="noStrike" baseline="0">
              <a:solidFill>
                <a:srgbClr val="000000"/>
              </a:solidFill>
              <a:latin typeface="Verdana"/>
              <a:ea typeface="Verdana"/>
              <a:cs typeface="Verdana"/>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0" i="0" u="none" strike="noStrike" baseline="0">
                <a:solidFill>
                  <a:srgbClr val="000000"/>
                </a:solidFill>
                <a:latin typeface="Arial"/>
                <a:ea typeface="Arial"/>
                <a:cs typeface="Arial"/>
              </a:defRPr>
            </a:pPr>
            <a:r>
              <a:rPr lang="ru-RU"/>
              <a:t>Частота обращений в представительство</a:t>
            </a:r>
          </a:p>
        </c:rich>
      </c:tx>
      <c:layout>
        <c:manualLayout>
          <c:xMode val="edge"/>
          <c:yMode val="edge"/>
          <c:x val="0.20718232044198895"/>
          <c:y val="2.5974025974025983E-2"/>
        </c:manualLayout>
      </c:layout>
      <c:overlay val="0"/>
      <c:spPr>
        <a:noFill/>
        <a:ln w="25399">
          <a:noFill/>
        </a:ln>
      </c:spPr>
    </c:title>
    <c:autoTitleDeleted val="0"/>
    <c:view3D>
      <c:rotX val="30"/>
      <c:rotY val="330"/>
      <c:rAngAx val="0"/>
      <c:perspective val="0"/>
    </c:view3D>
    <c:floor>
      <c:thickness val="0"/>
    </c:floor>
    <c:sideWall>
      <c:thickness val="0"/>
    </c:sideWall>
    <c:backWall>
      <c:thickness val="0"/>
    </c:backWall>
    <c:plotArea>
      <c:layout>
        <c:manualLayout>
          <c:layoutTarget val="inner"/>
          <c:xMode val="edge"/>
          <c:yMode val="edge"/>
          <c:x val="0.27624309392265201"/>
          <c:y val="0.29870129870129869"/>
          <c:w val="0.45303867403314918"/>
          <c:h val="0.44155844155844159"/>
        </c:manualLayout>
      </c:layout>
      <c:pie3DChart>
        <c:varyColors val="1"/>
        <c:ser>
          <c:idx val="1"/>
          <c:order val="0"/>
          <c:tx>
            <c:strRef>
              <c:f>Sheet1!$A$2</c:f>
              <c:strCache>
                <c:ptCount val="1"/>
                <c:pt idx="0">
                  <c:v>полностью не удовлетворен(а)</c:v>
                </c:pt>
              </c:strCache>
            </c:strRef>
          </c:tx>
          <c:spPr>
            <a:ln w="25399">
              <a:noFill/>
            </a:ln>
          </c:spPr>
          <c:dPt>
            <c:idx val="0"/>
            <c:bubble3D val="0"/>
            <c:spPr>
              <a:solidFill>
                <a:srgbClr val="FFFF00"/>
              </a:solidFill>
              <a:ln w="12699">
                <a:solidFill>
                  <a:srgbClr val="000000"/>
                </a:solidFill>
                <a:prstDash val="solid"/>
              </a:ln>
            </c:spPr>
          </c:dPt>
          <c:dPt>
            <c:idx val="1"/>
            <c:bubble3D val="0"/>
            <c:spPr>
              <a:solidFill>
                <a:srgbClr val="008000"/>
              </a:solidFill>
              <a:ln w="12699">
                <a:solidFill>
                  <a:srgbClr val="000000"/>
                </a:solidFill>
                <a:prstDash val="solid"/>
              </a:ln>
            </c:spPr>
          </c:dPt>
          <c:dPt>
            <c:idx val="2"/>
            <c:bubble3D val="0"/>
            <c:spPr>
              <a:solidFill>
                <a:srgbClr val="FF99CC"/>
              </a:solidFill>
              <a:ln w="12699">
                <a:solidFill>
                  <a:srgbClr val="000000"/>
                </a:solidFill>
                <a:prstDash val="solid"/>
              </a:ln>
            </c:spPr>
          </c:dPt>
          <c:dPt>
            <c:idx val="3"/>
            <c:bubble3D val="0"/>
            <c:spPr>
              <a:solidFill>
                <a:srgbClr val="800000"/>
              </a:solidFill>
              <a:ln w="12699">
                <a:solidFill>
                  <a:srgbClr val="000000"/>
                </a:solidFill>
                <a:prstDash val="solid"/>
              </a:ln>
            </c:spPr>
          </c:dPt>
          <c:dPt>
            <c:idx val="4"/>
            <c:bubble3D val="0"/>
            <c:spPr>
              <a:solidFill>
                <a:srgbClr val="0000FF"/>
              </a:solidFill>
              <a:ln w="12699">
                <a:solidFill>
                  <a:srgbClr val="000000"/>
                </a:solidFill>
                <a:prstDash val="solid"/>
              </a:ln>
            </c:spPr>
          </c:dPt>
          <c:dLbls>
            <c:dLbl>
              <c:idx val="0"/>
              <c:layout>
                <c:manualLayout>
                  <c:x val="-2.7094310591322376E-2"/>
                  <c:y val="-2.5685095662551786E-2"/>
                </c:manualLayout>
              </c:layout>
              <c:dLblPos val="bestFit"/>
              <c:showLegendKey val="0"/>
              <c:showVal val="1"/>
              <c:showCatName val="0"/>
              <c:showSerName val="0"/>
              <c:showPercent val="1"/>
              <c:showBubbleSize val="0"/>
            </c:dLbl>
            <c:dLbl>
              <c:idx val="1"/>
              <c:layout>
                <c:manualLayout>
                  <c:x val="-1.6962582715834468E-2"/>
                  <c:y val="-4.2399287037441641E-2"/>
                </c:manualLayout>
              </c:layout>
              <c:dLblPos val="bestFit"/>
              <c:showLegendKey val="0"/>
              <c:showVal val="1"/>
              <c:showCatName val="0"/>
              <c:showSerName val="0"/>
              <c:showPercent val="1"/>
              <c:showBubbleSize val="0"/>
            </c:dLbl>
            <c:dLbl>
              <c:idx val="2"/>
              <c:layout>
                <c:manualLayout>
                  <c:x val="-2.7448657672023816E-2"/>
                  <c:y val="2.6084664728112265E-2"/>
                </c:manualLayout>
              </c:layout>
              <c:dLblPos val="bestFit"/>
              <c:showLegendKey val="0"/>
              <c:showVal val="1"/>
              <c:showCatName val="0"/>
              <c:showSerName val="0"/>
              <c:showPercent val="1"/>
              <c:showBubbleSize val="0"/>
            </c:dLbl>
            <c:dLbl>
              <c:idx val="3"/>
              <c:layout>
                <c:manualLayout>
                  <c:x val="2.5425924860443989E-2"/>
                  <c:y val="7.886388777034653E-3"/>
                </c:manualLayout>
              </c:layout>
              <c:dLblPos val="bestFit"/>
              <c:showLegendKey val="0"/>
              <c:showVal val="1"/>
              <c:showCatName val="0"/>
              <c:showSerName val="0"/>
              <c:showPercent val="1"/>
              <c:showBubbleSize val="0"/>
            </c:dLbl>
            <c:dLbl>
              <c:idx val="4"/>
              <c:layout>
                <c:manualLayout>
                  <c:x val="1.3757734034805139E-2"/>
                  <c:y val="-5.5814824354047388E-2"/>
                </c:manualLayout>
              </c:layout>
              <c:dLblPos val="bestFit"/>
              <c:showLegendKey val="0"/>
              <c:showVal val="1"/>
              <c:showCatName val="0"/>
              <c:showSerName val="0"/>
              <c:showPercent val="1"/>
              <c:showBubbleSize val="0"/>
            </c:dLbl>
            <c:dLbl>
              <c:idx val="5"/>
              <c:layout>
                <c:manualLayout>
                  <c:xMode val="edge"/>
                  <c:yMode val="edge"/>
                  <c:x val="8.2872928176795577E-2"/>
                  <c:y val="0.49783549783549791"/>
                </c:manualLayout>
              </c:layout>
              <c:numFmt formatCode="0%" sourceLinked="0"/>
              <c:spPr>
                <a:noFill/>
                <a:ln w="25399">
                  <a:noFill/>
                </a:ln>
              </c:spPr>
              <c:txPr>
                <a:bodyPr/>
                <a:lstStyle/>
                <a:p>
                  <a:pPr>
                    <a:defRPr sz="750"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dLbl>
              <c:idx val="6"/>
              <c:layout>
                <c:manualLayout>
                  <c:xMode val="edge"/>
                  <c:yMode val="edge"/>
                  <c:x val="0.19613259668508287"/>
                  <c:y val="0.54545454545454541"/>
                </c:manualLayout>
              </c:layout>
              <c:numFmt formatCode="0%" sourceLinked="0"/>
              <c:spPr>
                <a:noFill/>
                <a:ln w="25399">
                  <a:noFill/>
                </a:ln>
              </c:spPr>
              <c:txPr>
                <a:bodyPr/>
                <a:lstStyle/>
                <a:p>
                  <a:pPr>
                    <a:defRPr sz="750"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dLbl>
              <c:idx val="7"/>
              <c:layout>
                <c:manualLayout>
                  <c:xMode val="edge"/>
                  <c:yMode val="edge"/>
                  <c:x val="0.43646408839779016"/>
                  <c:y val="0.52380952380952384"/>
                </c:manualLayout>
              </c:layout>
              <c:numFmt formatCode="0%" sourceLinked="0"/>
              <c:spPr>
                <a:noFill/>
                <a:ln w="25399">
                  <a:noFill/>
                </a:ln>
              </c:spPr>
              <c:txPr>
                <a:bodyPr/>
                <a:lstStyle/>
                <a:p>
                  <a:pPr>
                    <a:defRPr sz="750"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numFmt formatCode="0%" sourceLinked="0"/>
            <c:spPr>
              <a:noFill/>
              <a:ln w="25399">
                <a:noFill/>
              </a:ln>
            </c:spPr>
            <c:txPr>
              <a:bodyPr/>
              <a:lstStyle/>
              <a:p>
                <a:pPr>
                  <a:defRPr sz="725" b="0"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в год или реже</c:v>
                </c:pt>
                <c:pt idx="1">
                  <c:v>1 раз в полгода</c:v>
                </c:pt>
                <c:pt idx="2">
                  <c:v>раз в 2-3 месяца</c:v>
                </c:pt>
                <c:pt idx="3">
                  <c:v>раз в 1 месяц</c:v>
                </c:pt>
                <c:pt idx="4">
                  <c:v>несколько раз в месяц</c:v>
                </c:pt>
              </c:strCache>
            </c:strRef>
          </c:cat>
          <c:val>
            <c:numRef>
              <c:f>Sheet1!$B$2:$F$2</c:f>
              <c:numCache>
                <c:formatCode>General</c:formatCode>
                <c:ptCount val="5"/>
                <c:pt idx="0">
                  <c:v>12</c:v>
                </c:pt>
                <c:pt idx="1">
                  <c:v>9</c:v>
                </c:pt>
                <c:pt idx="2">
                  <c:v>5</c:v>
                </c:pt>
                <c:pt idx="3">
                  <c:v>15</c:v>
                </c:pt>
                <c:pt idx="4">
                  <c:v>13</c:v>
                </c:pt>
              </c:numCache>
            </c:numRef>
          </c:val>
        </c:ser>
        <c:ser>
          <c:idx val="0"/>
          <c:order val="1"/>
          <c:tx>
            <c:strRef>
              <c:f>Sheet1!$A$3</c:f>
              <c:strCache>
                <c:ptCount val="1"/>
              </c:strCache>
            </c:strRef>
          </c:tx>
          <c:spPr>
            <a:solidFill>
              <a:srgbClr val="BBE0E3"/>
            </a:solidFill>
            <a:ln w="12699">
              <a:solidFill>
                <a:srgbClr val="000000"/>
              </a:solidFill>
              <a:prstDash val="solid"/>
            </a:ln>
          </c:spPr>
          <c:dPt>
            <c:idx val="1"/>
            <c:bubble3D val="0"/>
            <c:spPr>
              <a:solidFill>
                <a:srgbClr val="333399"/>
              </a:solidFill>
              <a:ln w="12699">
                <a:solidFill>
                  <a:srgbClr val="000000"/>
                </a:solidFill>
                <a:prstDash val="solid"/>
              </a:ln>
            </c:spPr>
          </c:dPt>
          <c:dPt>
            <c:idx val="2"/>
            <c:bubble3D val="0"/>
            <c:spPr>
              <a:solidFill>
                <a:srgbClr val="009999"/>
              </a:solidFill>
              <a:ln w="12699">
                <a:solidFill>
                  <a:srgbClr val="000000"/>
                </a:solidFill>
                <a:prstDash val="solid"/>
              </a:ln>
            </c:spPr>
          </c:dPt>
          <c:dPt>
            <c:idx val="3"/>
            <c:bubble3D val="0"/>
            <c:spPr>
              <a:solidFill>
                <a:srgbClr val="99CC00"/>
              </a:solidFill>
              <a:ln w="12699">
                <a:solidFill>
                  <a:srgbClr val="000000"/>
                </a:solidFill>
                <a:prstDash val="solid"/>
              </a:ln>
            </c:spPr>
          </c:dPt>
          <c:dPt>
            <c:idx val="4"/>
            <c:bubble3D val="0"/>
            <c:spPr>
              <a:solidFill>
                <a:srgbClr val="808080"/>
              </a:solidFill>
              <a:ln w="12699">
                <a:solidFill>
                  <a:srgbClr val="000000"/>
                </a:solidFill>
                <a:prstDash val="solid"/>
              </a:ln>
            </c:spPr>
          </c:dPt>
          <c:dLbls>
            <c:numFmt formatCode="0%" sourceLinked="0"/>
            <c:spPr>
              <a:noFill/>
              <a:ln w="25399">
                <a:noFill/>
              </a:ln>
            </c:spPr>
            <c:txPr>
              <a:bodyPr/>
              <a:lstStyle/>
              <a:p>
                <a:pPr>
                  <a:defRPr sz="75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в год или реже</c:v>
                </c:pt>
                <c:pt idx="1">
                  <c:v>1 раз в полгода</c:v>
                </c:pt>
                <c:pt idx="2">
                  <c:v>раз в 2-3 месяца</c:v>
                </c:pt>
                <c:pt idx="3">
                  <c:v>раз в 1 месяц</c:v>
                </c:pt>
                <c:pt idx="4">
                  <c:v>несколько раз в месяц</c:v>
                </c:pt>
              </c:strCache>
            </c:strRef>
          </c:cat>
          <c:val>
            <c:numRef>
              <c:f>Sheet1!$B$3:$F$3</c:f>
              <c:numCache>
                <c:formatCode>General</c:formatCode>
                <c:ptCount val="5"/>
              </c:numCache>
            </c:numRef>
          </c:val>
        </c:ser>
        <c:ser>
          <c:idx val="2"/>
          <c:order val="2"/>
          <c:tx>
            <c:strRef>
              <c:f>Sheet1!$A$4</c:f>
              <c:strCache>
                <c:ptCount val="1"/>
              </c:strCache>
            </c:strRef>
          </c:tx>
          <c:spPr>
            <a:solidFill>
              <a:srgbClr val="009999"/>
            </a:solidFill>
            <a:ln w="12699">
              <a:solidFill>
                <a:srgbClr val="000000"/>
              </a:solidFill>
              <a:prstDash val="solid"/>
            </a:ln>
          </c:spPr>
          <c:dPt>
            <c:idx val="0"/>
            <c:bubble3D val="0"/>
            <c:spPr>
              <a:solidFill>
                <a:srgbClr val="BBE0E3"/>
              </a:solidFill>
              <a:ln w="12699">
                <a:solidFill>
                  <a:srgbClr val="000000"/>
                </a:solidFill>
                <a:prstDash val="solid"/>
              </a:ln>
            </c:spPr>
          </c:dPt>
          <c:dPt>
            <c:idx val="1"/>
            <c:bubble3D val="0"/>
            <c:spPr>
              <a:solidFill>
                <a:srgbClr val="333399"/>
              </a:solidFill>
              <a:ln w="12699">
                <a:solidFill>
                  <a:srgbClr val="000000"/>
                </a:solidFill>
                <a:prstDash val="solid"/>
              </a:ln>
            </c:spPr>
          </c:dPt>
          <c:dPt>
            <c:idx val="3"/>
            <c:bubble3D val="0"/>
            <c:spPr>
              <a:solidFill>
                <a:srgbClr val="99CC00"/>
              </a:solidFill>
              <a:ln w="12699">
                <a:solidFill>
                  <a:srgbClr val="000000"/>
                </a:solidFill>
                <a:prstDash val="solid"/>
              </a:ln>
            </c:spPr>
          </c:dPt>
          <c:dPt>
            <c:idx val="4"/>
            <c:bubble3D val="0"/>
            <c:spPr>
              <a:solidFill>
                <a:srgbClr val="808080"/>
              </a:solidFill>
              <a:ln w="12699">
                <a:solidFill>
                  <a:srgbClr val="000000"/>
                </a:solidFill>
                <a:prstDash val="solid"/>
              </a:ln>
            </c:spPr>
          </c:dPt>
          <c:dLbls>
            <c:numFmt formatCode="0%" sourceLinked="0"/>
            <c:spPr>
              <a:noFill/>
              <a:ln w="25399">
                <a:noFill/>
              </a:ln>
            </c:spPr>
            <c:txPr>
              <a:bodyPr/>
              <a:lstStyle/>
              <a:p>
                <a:pPr>
                  <a:defRPr sz="75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в год или реже</c:v>
                </c:pt>
                <c:pt idx="1">
                  <c:v>1 раз в полгода</c:v>
                </c:pt>
                <c:pt idx="2">
                  <c:v>раз в 2-3 месяца</c:v>
                </c:pt>
                <c:pt idx="3">
                  <c:v>раз в 1 месяц</c:v>
                </c:pt>
                <c:pt idx="4">
                  <c:v>несколько раз в месяц</c:v>
                </c:pt>
              </c:strCache>
            </c:strRef>
          </c:cat>
          <c:val>
            <c:numRef>
              <c:f>Sheet1!$B$4:$F$4</c:f>
              <c:numCache>
                <c:formatCode>General</c:formatCode>
                <c:ptCount val="5"/>
              </c:numCache>
            </c:numRef>
          </c:val>
        </c:ser>
        <c:ser>
          <c:idx val="3"/>
          <c:order val="3"/>
          <c:tx>
            <c:strRef>
              <c:f>Sheet1!$A$5</c:f>
              <c:strCache>
                <c:ptCount val="1"/>
              </c:strCache>
            </c:strRef>
          </c:tx>
          <c:spPr>
            <a:solidFill>
              <a:srgbClr val="99CC00"/>
            </a:solidFill>
            <a:ln w="12699">
              <a:solidFill>
                <a:srgbClr val="000000"/>
              </a:solidFill>
              <a:prstDash val="solid"/>
            </a:ln>
          </c:spPr>
          <c:dPt>
            <c:idx val="0"/>
            <c:bubble3D val="0"/>
            <c:spPr>
              <a:solidFill>
                <a:srgbClr val="BBE0E3"/>
              </a:solidFill>
              <a:ln w="12699">
                <a:solidFill>
                  <a:srgbClr val="000000"/>
                </a:solidFill>
                <a:prstDash val="solid"/>
              </a:ln>
            </c:spPr>
          </c:dPt>
          <c:dPt>
            <c:idx val="1"/>
            <c:bubble3D val="0"/>
            <c:spPr>
              <a:solidFill>
                <a:srgbClr val="333399"/>
              </a:solidFill>
              <a:ln w="12699">
                <a:solidFill>
                  <a:srgbClr val="000000"/>
                </a:solidFill>
                <a:prstDash val="solid"/>
              </a:ln>
            </c:spPr>
          </c:dPt>
          <c:dPt>
            <c:idx val="2"/>
            <c:bubble3D val="0"/>
            <c:spPr>
              <a:solidFill>
                <a:srgbClr val="009999"/>
              </a:solidFill>
              <a:ln w="12699">
                <a:solidFill>
                  <a:srgbClr val="000000"/>
                </a:solidFill>
                <a:prstDash val="solid"/>
              </a:ln>
            </c:spPr>
          </c:dPt>
          <c:dPt>
            <c:idx val="4"/>
            <c:bubble3D val="0"/>
            <c:spPr>
              <a:solidFill>
                <a:srgbClr val="808080"/>
              </a:solidFill>
              <a:ln w="12699">
                <a:solidFill>
                  <a:srgbClr val="000000"/>
                </a:solidFill>
                <a:prstDash val="solid"/>
              </a:ln>
            </c:spPr>
          </c:dPt>
          <c:dLbls>
            <c:numFmt formatCode="0%" sourceLinked="0"/>
            <c:spPr>
              <a:noFill/>
              <a:ln w="25399">
                <a:noFill/>
              </a:ln>
            </c:spPr>
            <c:txPr>
              <a:bodyPr/>
              <a:lstStyle/>
              <a:p>
                <a:pPr>
                  <a:defRPr sz="75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в год или реже</c:v>
                </c:pt>
                <c:pt idx="1">
                  <c:v>1 раз в полгода</c:v>
                </c:pt>
                <c:pt idx="2">
                  <c:v>раз в 2-3 месяца</c:v>
                </c:pt>
                <c:pt idx="3">
                  <c:v>раз в 1 месяц</c:v>
                </c:pt>
                <c:pt idx="4">
                  <c:v>несколько раз в месяц</c:v>
                </c:pt>
              </c:strCache>
            </c:strRef>
          </c:cat>
          <c:val>
            <c:numRef>
              <c:f>Sheet1!$B$5:$F$5</c:f>
              <c:numCache>
                <c:formatCode>General</c:formatCode>
                <c:ptCount val="5"/>
              </c:numCache>
            </c:numRef>
          </c:val>
        </c:ser>
        <c:ser>
          <c:idx val="4"/>
          <c:order val="4"/>
          <c:tx>
            <c:strRef>
              <c:f>Sheet1!$A$6</c:f>
              <c:strCache>
                <c:ptCount val="1"/>
              </c:strCache>
            </c:strRef>
          </c:tx>
          <c:spPr>
            <a:solidFill>
              <a:srgbClr val="808080"/>
            </a:solidFill>
            <a:ln w="12699">
              <a:solidFill>
                <a:srgbClr val="000000"/>
              </a:solidFill>
              <a:prstDash val="solid"/>
            </a:ln>
          </c:spPr>
          <c:dPt>
            <c:idx val="0"/>
            <c:bubble3D val="0"/>
            <c:spPr>
              <a:solidFill>
                <a:srgbClr val="BBE0E3"/>
              </a:solidFill>
              <a:ln w="12699">
                <a:solidFill>
                  <a:srgbClr val="000000"/>
                </a:solidFill>
                <a:prstDash val="solid"/>
              </a:ln>
            </c:spPr>
          </c:dPt>
          <c:dPt>
            <c:idx val="1"/>
            <c:bubble3D val="0"/>
            <c:spPr>
              <a:solidFill>
                <a:srgbClr val="333399"/>
              </a:solidFill>
              <a:ln w="12699">
                <a:solidFill>
                  <a:srgbClr val="000000"/>
                </a:solidFill>
                <a:prstDash val="solid"/>
              </a:ln>
            </c:spPr>
          </c:dPt>
          <c:dPt>
            <c:idx val="2"/>
            <c:bubble3D val="0"/>
            <c:spPr>
              <a:solidFill>
                <a:srgbClr val="009999"/>
              </a:solidFill>
              <a:ln w="12699">
                <a:solidFill>
                  <a:srgbClr val="000000"/>
                </a:solidFill>
                <a:prstDash val="solid"/>
              </a:ln>
            </c:spPr>
          </c:dPt>
          <c:dPt>
            <c:idx val="3"/>
            <c:bubble3D val="0"/>
            <c:spPr>
              <a:solidFill>
                <a:srgbClr val="99CC00"/>
              </a:solidFill>
              <a:ln w="12699">
                <a:solidFill>
                  <a:srgbClr val="000000"/>
                </a:solidFill>
                <a:prstDash val="solid"/>
              </a:ln>
            </c:spPr>
          </c:dPt>
          <c:dLbls>
            <c:numFmt formatCode="0%" sourceLinked="0"/>
            <c:spPr>
              <a:noFill/>
              <a:ln w="25399">
                <a:noFill/>
              </a:ln>
            </c:spPr>
            <c:txPr>
              <a:bodyPr/>
              <a:lstStyle/>
              <a:p>
                <a:pPr>
                  <a:defRPr sz="75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в год или реже</c:v>
                </c:pt>
                <c:pt idx="1">
                  <c:v>1 раз в полгода</c:v>
                </c:pt>
                <c:pt idx="2">
                  <c:v>раз в 2-3 месяца</c:v>
                </c:pt>
                <c:pt idx="3">
                  <c:v>раз в 1 месяц</c:v>
                </c:pt>
                <c:pt idx="4">
                  <c:v>несколько раз в месяц</c:v>
                </c:pt>
              </c:strCache>
            </c:strRef>
          </c:cat>
          <c:val>
            <c:numRef>
              <c:f>Sheet1!$B$6:$F$6</c:f>
              <c:numCache>
                <c:formatCode>General</c:formatCode>
                <c:ptCount val="5"/>
              </c:numCache>
            </c:numRef>
          </c:val>
        </c:ser>
        <c:ser>
          <c:idx val="5"/>
          <c:order val="5"/>
          <c:tx>
            <c:strRef>
              <c:f>Sheet1!$A$7</c:f>
              <c:strCache>
                <c:ptCount val="1"/>
              </c:strCache>
            </c:strRef>
          </c:tx>
          <c:spPr>
            <a:solidFill>
              <a:srgbClr val="000000"/>
            </a:solidFill>
            <a:ln w="12699">
              <a:solidFill>
                <a:srgbClr val="000000"/>
              </a:solidFill>
              <a:prstDash val="solid"/>
            </a:ln>
          </c:spPr>
          <c:dPt>
            <c:idx val="0"/>
            <c:bubble3D val="0"/>
            <c:spPr>
              <a:solidFill>
                <a:srgbClr val="BBE0E3"/>
              </a:solidFill>
              <a:ln w="12699">
                <a:solidFill>
                  <a:srgbClr val="000000"/>
                </a:solidFill>
                <a:prstDash val="solid"/>
              </a:ln>
            </c:spPr>
          </c:dPt>
          <c:dPt>
            <c:idx val="1"/>
            <c:bubble3D val="0"/>
            <c:spPr>
              <a:solidFill>
                <a:srgbClr val="333399"/>
              </a:solidFill>
              <a:ln w="12699">
                <a:solidFill>
                  <a:srgbClr val="000000"/>
                </a:solidFill>
                <a:prstDash val="solid"/>
              </a:ln>
            </c:spPr>
          </c:dPt>
          <c:dPt>
            <c:idx val="2"/>
            <c:bubble3D val="0"/>
            <c:spPr>
              <a:solidFill>
                <a:srgbClr val="009999"/>
              </a:solidFill>
              <a:ln w="12699">
                <a:solidFill>
                  <a:srgbClr val="000000"/>
                </a:solidFill>
                <a:prstDash val="solid"/>
              </a:ln>
            </c:spPr>
          </c:dPt>
          <c:dPt>
            <c:idx val="3"/>
            <c:bubble3D val="0"/>
            <c:spPr>
              <a:solidFill>
                <a:srgbClr val="99CC00"/>
              </a:solidFill>
              <a:ln w="12699">
                <a:solidFill>
                  <a:srgbClr val="000000"/>
                </a:solidFill>
                <a:prstDash val="solid"/>
              </a:ln>
            </c:spPr>
          </c:dPt>
          <c:dPt>
            <c:idx val="4"/>
            <c:bubble3D val="0"/>
            <c:spPr>
              <a:solidFill>
                <a:srgbClr val="808080"/>
              </a:solidFill>
              <a:ln w="12699">
                <a:solidFill>
                  <a:srgbClr val="000000"/>
                </a:solidFill>
                <a:prstDash val="solid"/>
              </a:ln>
            </c:spPr>
          </c:dPt>
          <c:dLbls>
            <c:numFmt formatCode="0%" sourceLinked="0"/>
            <c:spPr>
              <a:noFill/>
              <a:ln w="25399">
                <a:noFill/>
              </a:ln>
            </c:spPr>
            <c:txPr>
              <a:bodyPr/>
              <a:lstStyle/>
              <a:p>
                <a:pPr>
                  <a:defRPr sz="75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в год или реже</c:v>
                </c:pt>
                <c:pt idx="1">
                  <c:v>1 раз в полгода</c:v>
                </c:pt>
                <c:pt idx="2">
                  <c:v>раз в 2-3 месяца</c:v>
                </c:pt>
                <c:pt idx="3">
                  <c:v>раз в 1 месяц</c:v>
                </c:pt>
                <c:pt idx="4">
                  <c:v>несколько раз в месяц</c:v>
                </c:pt>
              </c:strCache>
            </c:strRef>
          </c:cat>
          <c:val>
            <c:numRef>
              <c:f>Sheet1!$B$7:$F$7</c:f>
              <c:numCache>
                <c:formatCode>General</c:formatCode>
                <c:ptCount val="5"/>
              </c:numCache>
            </c:numRef>
          </c:val>
        </c:ser>
        <c:ser>
          <c:idx val="6"/>
          <c:order val="6"/>
          <c:tx>
            <c:strRef>
              <c:f>Sheet1!$A$8</c:f>
              <c:strCache>
                <c:ptCount val="1"/>
              </c:strCache>
            </c:strRef>
          </c:tx>
          <c:spPr>
            <a:solidFill>
              <a:srgbClr val="0066CC"/>
            </a:solidFill>
            <a:ln w="12699">
              <a:solidFill>
                <a:srgbClr val="000000"/>
              </a:solidFill>
              <a:prstDash val="solid"/>
            </a:ln>
          </c:spPr>
          <c:dPt>
            <c:idx val="0"/>
            <c:bubble3D val="0"/>
            <c:spPr>
              <a:solidFill>
                <a:srgbClr val="BBE0E3"/>
              </a:solidFill>
              <a:ln w="12699">
                <a:solidFill>
                  <a:srgbClr val="000000"/>
                </a:solidFill>
                <a:prstDash val="solid"/>
              </a:ln>
            </c:spPr>
          </c:dPt>
          <c:dPt>
            <c:idx val="1"/>
            <c:bubble3D val="0"/>
            <c:spPr>
              <a:solidFill>
                <a:srgbClr val="333399"/>
              </a:solidFill>
              <a:ln w="12699">
                <a:solidFill>
                  <a:srgbClr val="000000"/>
                </a:solidFill>
                <a:prstDash val="solid"/>
              </a:ln>
            </c:spPr>
          </c:dPt>
          <c:dPt>
            <c:idx val="2"/>
            <c:bubble3D val="0"/>
            <c:spPr>
              <a:solidFill>
                <a:srgbClr val="009999"/>
              </a:solidFill>
              <a:ln w="12699">
                <a:solidFill>
                  <a:srgbClr val="000000"/>
                </a:solidFill>
                <a:prstDash val="solid"/>
              </a:ln>
            </c:spPr>
          </c:dPt>
          <c:dPt>
            <c:idx val="3"/>
            <c:bubble3D val="0"/>
            <c:spPr>
              <a:solidFill>
                <a:srgbClr val="99CC00"/>
              </a:solidFill>
              <a:ln w="12699">
                <a:solidFill>
                  <a:srgbClr val="000000"/>
                </a:solidFill>
                <a:prstDash val="solid"/>
              </a:ln>
            </c:spPr>
          </c:dPt>
          <c:dPt>
            <c:idx val="4"/>
            <c:bubble3D val="0"/>
            <c:spPr>
              <a:solidFill>
                <a:srgbClr val="808080"/>
              </a:solidFill>
              <a:ln w="12699">
                <a:solidFill>
                  <a:srgbClr val="000000"/>
                </a:solidFill>
                <a:prstDash val="solid"/>
              </a:ln>
            </c:spPr>
          </c:dPt>
          <c:dLbls>
            <c:numFmt formatCode="0%" sourceLinked="0"/>
            <c:spPr>
              <a:noFill/>
              <a:ln w="25399">
                <a:noFill/>
              </a:ln>
            </c:spPr>
            <c:txPr>
              <a:bodyPr/>
              <a:lstStyle/>
              <a:p>
                <a:pPr>
                  <a:defRPr sz="75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в год или реже</c:v>
                </c:pt>
                <c:pt idx="1">
                  <c:v>1 раз в полгода</c:v>
                </c:pt>
                <c:pt idx="2">
                  <c:v>раз в 2-3 месяца</c:v>
                </c:pt>
                <c:pt idx="3">
                  <c:v>раз в 1 месяц</c:v>
                </c:pt>
                <c:pt idx="4">
                  <c:v>несколько раз в месяц</c:v>
                </c:pt>
              </c:strCache>
            </c:strRef>
          </c:cat>
          <c:val>
            <c:numRef>
              <c:f>Sheet1!$B$8:$F$8</c:f>
              <c:numCache>
                <c:formatCode>General</c:formatCode>
                <c:ptCount val="5"/>
              </c:numCache>
            </c:numRef>
          </c:val>
        </c:ser>
        <c:ser>
          <c:idx val="7"/>
          <c:order val="7"/>
          <c:tx>
            <c:strRef>
              <c:f>Sheet1!$A$9</c:f>
              <c:strCache>
                <c:ptCount val="1"/>
              </c:strCache>
            </c:strRef>
          </c:tx>
          <c:spPr>
            <a:solidFill>
              <a:srgbClr val="CCCCFF"/>
            </a:solidFill>
            <a:ln w="12699">
              <a:solidFill>
                <a:srgbClr val="000000"/>
              </a:solidFill>
              <a:prstDash val="solid"/>
            </a:ln>
          </c:spPr>
          <c:dPt>
            <c:idx val="0"/>
            <c:bubble3D val="0"/>
            <c:spPr>
              <a:solidFill>
                <a:srgbClr val="BBE0E3"/>
              </a:solidFill>
              <a:ln w="12699">
                <a:solidFill>
                  <a:srgbClr val="000000"/>
                </a:solidFill>
                <a:prstDash val="solid"/>
              </a:ln>
            </c:spPr>
          </c:dPt>
          <c:dPt>
            <c:idx val="1"/>
            <c:bubble3D val="0"/>
            <c:spPr>
              <a:solidFill>
                <a:srgbClr val="333399"/>
              </a:solidFill>
              <a:ln w="12699">
                <a:solidFill>
                  <a:srgbClr val="000000"/>
                </a:solidFill>
                <a:prstDash val="solid"/>
              </a:ln>
            </c:spPr>
          </c:dPt>
          <c:dPt>
            <c:idx val="2"/>
            <c:bubble3D val="0"/>
            <c:spPr>
              <a:solidFill>
                <a:srgbClr val="009999"/>
              </a:solidFill>
              <a:ln w="12699">
                <a:solidFill>
                  <a:srgbClr val="000000"/>
                </a:solidFill>
                <a:prstDash val="solid"/>
              </a:ln>
            </c:spPr>
          </c:dPt>
          <c:dPt>
            <c:idx val="3"/>
            <c:bubble3D val="0"/>
            <c:spPr>
              <a:solidFill>
                <a:srgbClr val="99CC00"/>
              </a:solidFill>
              <a:ln w="12699">
                <a:solidFill>
                  <a:srgbClr val="000000"/>
                </a:solidFill>
                <a:prstDash val="solid"/>
              </a:ln>
            </c:spPr>
          </c:dPt>
          <c:dPt>
            <c:idx val="4"/>
            <c:bubble3D val="0"/>
            <c:spPr>
              <a:solidFill>
                <a:srgbClr val="808080"/>
              </a:solidFill>
              <a:ln w="12699">
                <a:solidFill>
                  <a:srgbClr val="000000"/>
                </a:solidFill>
                <a:prstDash val="solid"/>
              </a:ln>
            </c:spPr>
          </c:dPt>
          <c:dLbls>
            <c:numFmt formatCode="0%" sourceLinked="0"/>
            <c:spPr>
              <a:noFill/>
              <a:ln w="25399">
                <a:noFill/>
              </a:ln>
            </c:spPr>
            <c:txPr>
              <a:bodyPr/>
              <a:lstStyle/>
              <a:p>
                <a:pPr>
                  <a:defRPr sz="75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в год или реже</c:v>
                </c:pt>
                <c:pt idx="1">
                  <c:v>1 раз в полгода</c:v>
                </c:pt>
                <c:pt idx="2">
                  <c:v>раз в 2-3 месяца</c:v>
                </c:pt>
                <c:pt idx="3">
                  <c:v>раз в 1 месяц</c:v>
                </c:pt>
                <c:pt idx="4">
                  <c:v>несколько раз в месяц</c:v>
                </c:pt>
              </c:strCache>
            </c:strRef>
          </c:cat>
          <c:val>
            <c:numRef>
              <c:f>Sheet1!$B$9:$F$9</c:f>
              <c:numCache>
                <c:formatCode>General</c:formatCode>
                <c:ptCount val="5"/>
              </c:numCache>
            </c:numRef>
          </c:val>
        </c:ser>
        <c:dLbls>
          <c:showLegendKey val="0"/>
          <c:showVal val="1"/>
          <c:showCatName val="0"/>
          <c:showSerName val="0"/>
          <c:showPercent val="1"/>
          <c:showBubbleSize val="0"/>
          <c:showLeaderLines val="1"/>
        </c:dLbls>
      </c:pie3DChart>
      <c:spPr>
        <a:noFill/>
        <a:ln w="25399">
          <a:noFill/>
        </a:ln>
      </c:spPr>
    </c:plotArea>
    <c:legend>
      <c:legendPos val="b"/>
      <c:layout>
        <c:manualLayout>
          <c:xMode val="edge"/>
          <c:yMode val="edge"/>
          <c:x val="4.1436464088397795E-2"/>
          <c:y val="0.84848484848484862"/>
          <c:w val="0.91988950276243098"/>
          <c:h val="0.15151515151515157"/>
        </c:manualLayout>
      </c:layout>
      <c:overlay val="0"/>
      <c:spPr>
        <a:solidFill>
          <a:srgbClr val="FFFFFF"/>
        </a:solidFill>
        <a:ln w="25399">
          <a:noFill/>
        </a:ln>
      </c:spPr>
      <c:txPr>
        <a:bodyPr/>
        <a:lstStyle/>
        <a:p>
          <a:pPr>
            <a:defRPr sz="620"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525" b="1" i="0" u="none" strike="noStrike" baseline="0">
          <a:solidFill>
            <a:srgbClr val="000000"/>
          </a:solidFill>
          <a:latin typeface="Arial"/>
          <a:ea typeface="Arial"/>
          <a:cs typeface="Arial"/>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i="0" u="none" strike="noStrike" baseline="0">
                <a:solidFill>
                  <a:srgbClr val="000000"/>
                </a:solidFill>
                <a:latin typeface="Arial"/>
                <a:ea typeface="Arial"/>
                <a:cs typeface="Arial"/>
              </a:defRPr>
            </a:pPr>
            <a:r>
              <a:rPr lang="ru-RU"/>
              <a:t>Срок пользования и количество взятых кредитов</a:t>
            </a:r>
          </a:p>
        </c:rich>
      </c:tx>
      <c:layout>
        <c:manualLayout>
          <c:xMode val="edge"/>
          <c:yMode val="edge"/>
          <c:x val="0.23193916349809893"/>
          <c:y val="1.8796992481203006E-2"/>
        </c:manualLayout>
      </c:layout>
      <c:overlay val="0"/>
      <c:spPr>
        <a:noFill/>
        <a:ln w="25395">
          <a:noFill/>
        </a:ln>
      </c:spPr>
    </c:title>
    <c:autoTitleDeleted val="0"/>
    <c:plotArea>
      <c:layout>
        <c:manualLayout>
          <c:layoutTarget val="inner"/>
          <c:xMode val="edge"/>
          <c:yMode val="edge"/>
          <c:x val="4.9429657794676812E-2"/>
          <c:y val="0.19548872180451127"/>
          <c:w val="0.91825095057034223"/>
          <c:h val="0.51879699248120303"/>
        </c:manualLayout>
      </c:layout>
      <c:barChart>
        <c:barDir val="col"/>
        <c:grouping val="clustered"/>
        <c:varyColors val="0"/>
        <c:ser>
          <c:idx val="1"/>
          <c:order val="0"/>
          <c:tx>
            <c:strRef>
              <c:f>Sheet1!$A$2</c:f>
              <c:strCache>
                <c:ptCount val="1"/>
                <c:pt idx="0">
                  <c:v>1 раз </c:v>
                </c:pt>
              </c:strCache>
            </c:strRef>
          </c:tx>
          <c:spPr>
            <a:solidFill>
              <a:srgbClr val="FFFF00"/>
            </a:solidFill>
            <a:ln w="12697">
              <a:solidFill>
                <a:srgbClr val="000000"/>
              </a:solidFill>
              <a:prstDash val="solid"/>
            </a:ln>
          </c:spPr>
          <c:invertIfNegative val="0"/>
          <c:cat>
            <c:strRef>
              <c:f>Sheet1!$B$1:$G$1</c:f>
              <c:strCache>
                <c:ptCount val="6"/>
                <c:pt idx="0">
                  <c:v>&lt; 1 месяца</c:v>
                </c:pt>
                <c:pt idx="1">
                  <c:v>&lt; 6 месяцев</c:v>
                </c:pt>
                <c:pt idx="2">
                  <c:v>6-12 месяцев</c:v>
                </c:pt>
                <c:pt idx="3">
                  <c:v>1-2 года</c:v>
                </c:pt>
                <c:pt idx="4">
                  <c:v>2-3 года</c:v>
                </c:pt>
                <c:pt idx="5">
                  <c:v>более 3 лет</c:v>
                </c:pt>
              </c:strCache>
            </c:strRef>
          </c:cat>
          <c:val>
            <c:numRef>
              <c:f>Sheet1!$B$2:$G$2</c:f>
              <c:numCache>
                <c:formatCode>General</c:formatCode>
                <c:ptCount val="6"/>
                <c:pt idx="0">
                  <c:v>100</c:v>
                </c:pt>
                <c:pt idx="1">
                  <c:v>132</c:v>
                </c:pt>
                <c:pt idx="2">
                  <c:v>243</c:v>
                </c:pt>
                <c:pt idx="3">
                  <c:v>118</c:v>
                </c:pt>
                <c:pt idx="4">
                  <c:v>22</c:v>
                </c:pt>
                <c:pt idx="5">
                  <c:v>6</c:v>
                </c:pt>
              </c:numCache>
            </c:numRef>
          </c:val>
        </c:ser>
        <c:ser>
          <c:idx val="0"/>
          <c:order val="1"/>
          <c:tx>
            <c:strRef>
              <c:f>Sheet1!$A$3</c:f>
              <c:strCache>
                <c:ptCount val="1"/>
                <c:pt idx="0">
                  <c:v>2 раза</c:v>
                </c:pt>
              </c:strCache>
            </c:strRef>
          </c:tx>
          <c:spPr>
            <a:solidFill>
              <a:srgbClr val="FFCC00"/>
            </a:solidFill>
            <a:ln w="12697">
              <a:solidFill>
                <a:srgbClr val="000000"/>
              </a:solidFill>
              <a:prstDash val="solid"/>
            </a:ln>
          </c:spPr>
          <c:invertIfNegative val="0"/>
          <c:cat>
            <c:strRef>
              <c:f>Sheet1!$B$1:$G$1</c:f>
              <c:strCache>
                <c:ptCount val="6"/>
                <c:pt idx="0">
                  <c:v>&lt; 1 месяца</c:v>
                </c:pt>
                <c:pt idx="1">
                  <c:v>&lt; 6 месяцев</c:v>
                </c:pt>
                <c:pt idx="2">
                  <c:v>6-12 месяцев</c:v>
                </c:pt>
                <c:pt idx="3">
                  <c:v>1-2 года</c:v>
                </c:pt>
                <c:pt idx="4">
                  <c:v>2-3 года</c:v>
                </c:pt>
                <c:pt idx="5">
                  <c:v>более 3 лет</c:v>
                </c:pt>
              </c:strCache>
            </c:strRef>
          </c:cat>
          <c:val>
            <c:numRef>
              <c:f>Sheet1!$B$3:$G$3</c:f>
              <c:numCache>
                <c:formatCode>General</c:formatCode>
                <c:ptCount val="6"/>
                <c:pt idx="0">
                  <c:v>13</c:v>
                </c:pt>
                <c:pt idx="1">
                  <c:v>74</c:v>
                </c:pt>
                <c:pt idx="2">
                  <c:v>157</c:v>
                </c:pt>
                <c:pt idx="3">
                  <c:v>148</c:v>
                </c:pt>
                <c:pt idx="4">
                  <c:v>45</c:v>
                </c:pt>
                <c:pt idx="5">
                  <c:v>12</c:v>
                </c:pt>
              </c:numCache>
            </c:numRef>
          </c:val>
        </c:ser>
        <c:ser>
          <c:idx val="2"/>
          <c:order val="2"/>
          <c:tx>
            <c:strRef>
              <c:f>Sheet1!$A$4</c:f>
              <c:strCache>
                <c:ptCount val="1"/>
                <c:pt idx="0">
                  <c:v>3 раза</c:v>
                </c:pt>
              </c:strCache>
            </c:strRef>
          </c:tx>
          <c:spPr>
            <a:solidFill>
              <a:srgbClr val="FF99CC"/>
            </a:solidFill>
            <a:ln w="12697">
              <a:solidFill>
                <a:srgbClr val="000000"/>
              </a:solidFill>
              <a:prstDash val="solid"/>
            </a:ln>
          </c:spPr>
          <c:invertIfNegative val="0"/>
          <c:cat>
            <c:strRef>
              <c:f>Sheet1!$B$1:$G$1</c:f>
              <c:strCache>
                <c:ptCount val="6"/>
                <c:pt idx="0">
                  <c:v>&lt; 1 месяца</c:v>
                </c:pt>
                <c:pt idx="1">
                  <c:v>&lt; 6 месяцев</c:v>
                </c:pt>
                <c:pt idx="2">
                  <c:v>6-12 месяцев</c:v>
                </c:pt>
                <c:pt idx="3">
                  <c:v>1-2 года</c:v>
                </c:pt>
                <c:pt idx="4">
                  <c:v>2-3 года</c:v>
                </c:pt>
                <c:pt idx="5">
                  <c:v>более 3 лет</c:v>
                </c:pt>
              </c:strCache>
            </c:strRef>
          </c:cat>
          <c:val>
            <c:numRef>
              <c:f>Sheet1!$B$4:$G$4</c:f>
              <c:numCache>
                <c:formatCode>General</c:formatCode>
                <c:ptCount val="6"/>
                <c:pt idx="0">
                  <c:v>2</c:v>
                </c:pt>
                <c:pt idx="1">
                  <c:v>6</c:v>
                </c:pt>
                <c:pt idx="2">
                  <c:v>19</c:v>
                </c:pt>
                <c:pt idx="3">
                  <c:v>48</c:v>
                </c:pt>
                <c:pt idx="4">
                  <c:v>25</c:v>
                </c:pt>
                <c:pt idx="5">
                  <c:v>4</c:v>
                </c:pt>
              </c:numCache>
            </c:numRef>
          </c:val>
        </c:ser>
        <c:ser>
          <c:idx val="3"/>
          <c:order val="3"/>
          <c:tx>
            <c:strRef>
              <c:f>Sheet1!$A$5</c:f>
              <c:strCache>
                <c:ptCount val="1"/>
                <c:pt idx="0">
                  <c:v>4 раза</c:v>
                </c:pt>
              </c:strCache>
            </c:strRef>
          </c:tx>
          <c:spPr>
            <a:solidFill>
              <a:srgbClr val="99CC00"/>
            </a:solidFill>
            <a:ln w="12697">
              <a:solidFill>
                <a:srgbClr val="000000"/>
              </a:solidFill>
              <a:prstDash val="solid"/>
            </a:ln>
          </c:spPr>
          <c:invertIfNegative val="0"/>
          <c:cat>
            <c:strRef>
              <c:f>Sheet1!$B$1:$G$1</c:f>
              <c:strCache>
                <c:ptCount val="6"/>
                <c:pt idx="0">
                  <c:v>&lt; 1 месяца</c:v>
                </c:pt>
                <c:pt idx="1">
                  <c:v>&lt; 6 месяцев</c:v>
                </c:pt>
                <c:pt idx="2">
                  <c:v>6-12 месяцев</c:v>
                </c:pt>
                <c:pt idx="3">
                  <c:v>1-2 года</c:v>
                </c:pt>
                <c:pt idx="4">
                  <c:v>2-3 года</c:v>
                </c:pt>
                <c:pt idx="5">
                  <c:v>более 3 лет</c:v>
                </c:pt>
              </c:strCache>
            </c:strRef>
          </c:cat>
          <c:val>
            <c:numRef>
              <c:f>Sheet1!$B$5:$G$5</c:f>
              <c:numCache>
                <c:formatCode>General</c:formatCode>
                <c:ptCount val="6"/>
                <c:pt idx="0">
                  <c:v>1</c:v>
                </c:pt>
                <c:pt idx="3">
                  <c:v>5</c:v>
                </c:pt>
                <c:pt idx="4">
                  <c:v>3</c:v>
                </c:pt>
                <c:pt idx="5">
                  <c:v>4</c:v>
                </c:pt>
              </c:numCache>
            </c:numRef>
          </c:val>
        </c:ser>
        <c:ser>
          <c:idx val="4"/>
          <c:order val="4"/>
          <c:tx>
            <c:strRef>
              <c:f>Sheet1!$A$6</c:f>
              <c:strCache>
                <c:ptCount val="1"/>
                <c:pt idx="0">
                  <c:v>более 4 раз</c:v>
                </c:pt>
              </c:strCache>
            </c:strRef>
          </c:tx>
          <c:spPr>
            <a:solidFill>
              <a:srgbClr val="993366"/>
            </a:solidFill>
            <a:ln w="12697">
              <a:solidFill>
                <a:srgbClr val="000000"/>
              </a:solidFill>
              <a:prstDash val="solid"/>
            </a:ln>
          </c:spPr>
          <c:invertIfNegative val="0"/>
          <c:cat>
            <c:strRef>
              <c:f>Sheet1!$B$1:$G$1</c:f>
              <c:strCache>
                <c:ptCount val="6"/>
                <c:pt idx="0">
                  <c:v>&lt; 1 месяца</c:v>
                </c:pt>
                <c:pt idx="1">
                  <c:v>&lt; 6 месяцев</c:v>
                </c:pt>
                <c:pt idx="2">
                  <c:v>6-12 месяцев</c:v>
                </c:pt>
                <c:pt idx="3">
                  <c:v>1-2 года</c:v>
                </c:pt>
                <c:pt idx="4">
                  <c:v>2-3 года</c:v>
                </c:pt>
                <c:pt idx="5">
                  <c:v>более 3 лет</c:v>
                </c:pt>
              </c:strCache>
            </c:strRef>
          </c:cat>
          <c:val>
            <c:numRef>
              <c:f>Sheet1!$B$6:$G$6</c:f>
              <c:numCache>
                <c:formatCode>General</c:formatCode>
                <c:ptCount val="6"/>
                <c:pt idx="0">
                  <c:v>1</c:v>
                </c:pt>
                <c:pt idx="1">
                  <c:v>1</c:v>
                </c:pt>
                <c:pt idx="3">
                  <c:v>2</c:v>
                </c:pt>
                <c:pt idx="4">
                  <c:v>3</c:v>
                </c:pt>
                <c:pt idx="5">
                  <c:v>4</c:v>
                </c:pt>
              </c:numCache>
            </c:numRef>
          </c:val>
        </c:ser>
        <c:dLbls>
          <c:showLegendKey val="0"/>
          <c:showVal val="0"/>
          <c:showCatName val="0"/>
          <c:showSerName val="0"/>
          <c:showPercent val="0"/>
          <c:showBubbleSize val="0"/>
        </c:dLbls>
        <c:gapWidth val="150"/>
        <c:axId val="197760896"/>
        <c:axId val="197762432"/>
      </c:barChart>
      <c:catAx>
        <c:axId val="197760896"/>
        <c:scaling>
          <c:orientation val="minMax"/>
        </c:scaling>
        <c:delete val="0"/>
        <c:axPos val="b"/>
        <c:numFmt formatCode="General" sourceLinked="1"/>
        <c:majorTickMark val="out"/>
        <c:minorTickMark val="none"/>
        <c:tickLblPos val="nextTo"/>
        <c:spPr>
          <a:ln w="3174">
            <a:solidFill>
              <a:srgbClr val="000000"/>
            </a:solidFill>
            <a:prstDash val="solid"/>
          </a:ln>
        </c:spPr>
        <c:txPr>
          <a:bodyPr rot="0" vert="horz"/>
          <a:lstStyle/>
          <a:p>
            <a:pPr>
              <a:defRPr sz="700" b="1" i="0" u="none" strike="noStrike" baseline="0">
                <a:solidFill>
                  <a:srgbClr val="000000"/>
                </a:solidFill>
                <a:latin typeface="Arial"/>
                <a:ea typeface="Arial"/>
                <a:cs typeface="Arial"/>
              </a:defRPr>
            </a:pPr>
            <a:endParaRPr lang="ru-RU"/>
          </a:p>
        </c:txPr>
        <c:crossAx val="197762432"/>
        <c:crosses val="autoZero"/>
        <c:auto val="1"/>
        <c:lblAlgn val="ctr"/>
        <c:lblOffset val="100"/>
        <c:tickLblSkip val="1"/>
        <c:tickMarkSkip val="1"/>
        <c:noMultiLvlLbl val="0"/>
      </c:catAx>
      <c:valAx>
        <c:axId val="197762432"/>
        <c:scaling>
          <c:orientation val="minMax"/>
          <c:min val="0"/>
        </c:scaling>
        <c:delete val="0"/>
        <c:axPos val="l"/>
        <c:numFmt formatCode="General" sourceLinked="0"/>
        <c:majorTickMark val="out"/>
        <c:minorTickMark val="none"/>
        <c:tickLblPos val="nextTo"/>
        <c:spPr>
          <a:ln w="3174">
            <a:solidFill>
              <a:srgbClr val="000000"/>
            </a:solidFill>
            <a:prstDash val="solid"/>
          </a:ln>
        </c:spPr>
        <c:txPr>
          <a:bodyPr rot="0" vert="horz"/>
          <a:lstStyle/>
          <a:p>
            <a:pPr>
              <a:defRPr sz="700" b="1" i="0" u="none" strike="noStrike" baseline="0">
                <a:solidFill>
                  <a:srgbClr val="000000"/>
                </a:solidFill>
                <a:latin typeface="Arial"/>
                <a:ea typeface="Arial"/>
                <a:cs typeface="Arial"/>
              </a:defRPr>
            </a:pPr>
            <a:endParaRPr lang="ru-RU"/>
          </a:p>
        </c:txPr>
        <c:crossAx val="197760896"/>
        <c:crosses val="autoZero"/>
        <c:crossBetween val="between"/>
        <c:majorUnit val="50"/>
        <c:minorUnit val="50"/>
      </c:valAx>
      <c:spPr>
        <a:noFill/>
        <a:ln w="25395">
          <a:noFill/>
        </a:ln>
      </c:spPr>
    </c:plotArea>
    <c:legend>
      <c:legendPos val="b"/>
      <c:overlay val="0"/>
      <c:spPr>
        <a:solidFill>
          <a:srgbClr val="FFFFFF"/>
        </a:solidFill>
        <a:ln w="25395">
          <a:noFill/>
        </a:ln>
      </c:spPr>
      <c:txPr>
        <a:bodyPr/>
        <a:lstStyle/>
        <a:p>
          <a:pPr>
            <a:defRPr sz="735" b="1"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75" b="1" i="0" u="none" strike="noStrike" baseline="0">
                <a:solidFill>
                  <a:srgbClr val="000000"/>
                </a:solidFill>
                <a:latin typeface="Arial"/>
                <a:ea typeface="Arial"/>
                <a:cs typeface="Arial"/>
              </a:defRPr>
            </a:pPr>
            <a:r>
              <a:rPr lang="ru-RU"/>
              <a:t>Каналы, которые использует клиент, 
и срок пользования услугами банка</a:t>
            </a:r>
          </a:p>
        </c:rich>
      </c:tx>
      <c:layout>
        <c:manualLayout>
          <c:xMode val="edge"/>
          <c:yMode val="edge"/>
          <c:x val="0.25263157894736843"/>
          <c:y val="2.0710059171597631E-2"/>
        </c:manualLayout>
      </c:layout>
      <c:overlay val="0"/>
      <c:spPr>
        <a:noFill/>
        <a:ln w="25394">
          <a:noFill/>
        </a:ln>
      </c:spPr>
    </c:title>
    <c:autoTitleDeleted val="0"/>
    <c:view3D>
      <c:rotX val="15"/>
      <c:hPercent val="40"/>
      <c:rotY val="20"/>
      <c:depthPercent val="140"/>
      <c:rAngAx val="1"/>
    </c:view3D>
    <c:floor>
      <c:thickness val="0"/>
      <c:spPr>
        <a:noFill/>
        <a:ln w="9525">
          <a:noFill/>
        </a:ln>
      </c:spPr>
    </c:floor>
    <c:sideWall>
      <c:thickness val="0"/>
      <c:spPr>
        <a:noFill/>
        <a:ln w="25400">
          <a:noFill/>
        </a:ln>
      </c:spPr>
    </c:sideWall>
    <c:backWall>
      <c:thickness val="0"/>
      <c:spPr>
        <a:noFill/>
        <a:ln w="25400">
          <a:noFill/>
        </a:ln>
      </c:spPr>
    </c:backWall>
    <c:plotArea>
      <c:layout>
        <c:manualLayout>
          <c:layoutTarget val="inner"/>
          <c:xMode val="edge"/>
          <c:yMode val="edge"/>
          <c:x val="0.10263157894736842"/>
          <c:y val="0.15088757396449703"/>
          <c:w val="0.81842105263157916"/>
          <c:h val="0.33431952662721898"/>
        </c:manualLayout>
      </c:layout>
      <c:bar3DChart>
        <c:barDir val="col"/>
        <c:grouping val="percentStacked"/>
        <c:varyColors val="0"/>
        <c:ser>
          <c:idx val="0"/>
          <c:order val="0"/>
          <c:tx>
            <c:strRef>
              <c:f>Sheet1!$A$2</c:f>
              <c:strCache>
                <c:ptCount val="1"/>
                <c:pt idx="0">
                  <c:v>в представительство (ДО)</c:v>
                </c:pt>
              </c:strCache>
            </c:strRef>
          </c:tx>
          <c:spPr>
            <a:solidFill>
              <a:srgbClr val="FF0000"/>
            </a:solidFill>
            <a:ln w="12697">
              <a:solidFill>
                <a:srgbClr val="000000"/>
              </a:solidFill>
              <a:prstDash val="solid"/>
            </a:ln>
          </c:spPr>
          <c:invertIfNegative val="0"/>
          <c:cat>
            <c:strRef>
              <c:f>Sheet1!$B$1:$G$1</c:f>
              <c:strCache>
                <c:ptCount val="6"/>
                <c:pt idx="0">
                  <c:v>&lt; 1 месяца</c:v>
                </c:pt>
                <c:pt idx="1">
                  <c:v>&lt; 6 месяцев</c:v>
                </c:pt>
                <c:pt idx="2">
                  <c:v>6-12 месяцев</c:v>
                </c:pt>
                <c:pt idx="3">
                  <c:v>1-2 года</c:v>
                </c:pt>
                <c:pt idx="4">
                  <c:v>2-3 года</c:v>
                </c:pt>
                <c:pt idx="5">
                  <c:v>более 3 лет</c:v>
                </c:pt>
              </c:strCache>
            </c:strRef>
          </c:cat>
          <c:val>
            <c:numRef>
              <c:f>Sheet1!$B$2:$G$2</c:f>
              <c:numCache>
                <c:formatCode>General</c:formatCode>
                <c:ptCount val="6"/>
                <c:pt idx="0">
                  <c:v>26</c:v>
                </c:pt>
                <c:pt idx="1">
                  <c:v>52</c:v>
                </c:pt>
                <c:pt idx="2">
                  <c:v>93</c:v>
                </c:pt>
                <c:pt idx="3">
                  <c:v>72</c:v>
                </c:pt>
                <c:pt idx="4">
                  <c:v>18</c:v>
                </c:pt>
                <c:pt idx="5">
                  <c:v>3</c:v>
                </c:pt>
              </c:numCache>
            </c:numRef>
          </c:val>
        </c:ser>
        <c:ser>
          <c:idx val="1"/>
          <c:order val="1"/>
          <c:tx>
            <c:strRef>
              <c:f>Sheet1!$A$3</c:f>
              <c:strCache>
                <c:ptCount val="1"/>
                <c:pt idx="0">
                  <c:v>к автоответчику службы поддержки</c:v>
                </c:pt>
              </c:strCache>
            </c:strRef>
          </c:tx>
          <c:spPr>
            <a:solidFill>
              <a:srgbClr val="00CCFF"/>
            </a:solidFill>
            <a:ln w="12697">
              <a:solidFill>
                <a:srgbClr val="000000"/>
              </a:solidFill>
              <a:prstDash val="solid"/>
            </a:ln>
          </c:spPr>
          <c:invertIfNegative val="0"/>
          <c:cat>
            <c:strRef>
              <c:f>Sheet1!$B$1:$G$1</c:f>
              <c:strCache>
                <c:ptCount val="6"/>
                <c:pt idx="0">
                  <c:v>&lt; 1 месяца</c:v>
                </c:pt>
                <c:pt idx="1">
                  <c:v>&lt; 6 месяцев</c:v>
                </c:pt>
                <c:pt idx="2">
                  <c:v>6-12 месяцев</c:v>
                </c:pt>
                <c:pt idx="3">
                  <c:v>1-2 года</c:v>
                </c:pt>
                <c:pt idx="4">
                  <c:v>2-3 года</c:v>
                </c:pt>
                <c:pt idx="5">
                  <c:v>более 3 лет</c:v>
                </c:pt>
              </c:strCache>
            </c:strRef>
          </c:cat>
          <c:val>
            <c:numRef>
              <c:f>Sheet1!$B$3:$G$3</c:f>
              <c:numCache>
                <c:formatCode>General</c:formatCode>
                <c:ptCount val="6"/>
                <c:pt idx="0">
                  <c:v>2</c:v>
                </c:pt>
                <c:pt idx="1">
                  <c:v>6</c:v>
                </c:pt>
                <c:pt idx="2">
                  <c:v>5</c:v>
                </c:pt>
                <c:pt idx="3">
                  <c:v>4</c:v>
                </c:pt>
                <c:pt idx="4">
                  <c:v>2</c:v>
                </c:pt>
              </c:numCache>
            </c:numRef>
          </c:val>
        </c:ser>
        <c:ser>
          <c:idx val="2"/>
          <c:order val="2"/>
          <c:tx>
            <c:strRef>
              <c:f>Sheet1!$A$4</c:f>
              <c:strCache>
                <c:ptCount val="1"/>
                <c:pt idx="0">
                  <c:v>к другу</c:v>
                </c:pt>
              </c:strCache>
            </c:strRef>
          </c:tx>
          <c:spPr>
            <a:solidFill>
              <a:srgbClr val="0000FF"/>
            </a:solidFill>
            <a:ln w="12697">
              <a:solidFill>
                <a:srgbClr val="000000"/>
              </a:solidFill>
              <a:prstDash val="solid"/>
            </a:ln>
          </c:spPr>
          <c:invertIfNegative val="0"/>
          <c:cat>
            <c:strRef>
              <c:f>Sheet1!$B$1:$G$1</c:f>
              <c:strCache>
                <c:ptCount val="6"/>
                <c:pt idx="0">
                  <c:v>&lt; 1 месяца</c:v>
                </c:pt>
                <c:pt idx="1">
                  <c:v>&lt; 6 месяцев</c:v>
                </c:pt>
                <c:pt idx="2">
                  <c:v>6-12 месяцев</c:v>
                </c:pt>
                <c:pt idx="3">
                  <c:v>1-2 года</c:v>
                </c:pt>
                <c:pt idx="4">
                  <c:v>2-3 года</c:v>
                </c:pt>
                <c:pt idx="5">
                  <c:v>более 3 лет</c:v>
                </c:pt>
              </c:strCache>
            </c:strRef>
          </c:cat>
          <c:val>
            <c:numRef>
              <c:f>Sheet1!$B$4:$G$4</c:f>
              <c:numCache>
                <c:formatCode>General</c:formatCode>
                <c:ptCount val="6"/>
                <c:pt idx="0">
                  <c:v>5</c:v>
                </c:pt>
                <c:pt idx="1">
                  <c:v>2</c:v>
                </c:pt>
                <c:pt idx="2">
                  <c:v>2</c:v>
                </c:pt>
                <c:pt idx="3">
                  <c:v>5</c:v>
                </c:pt>
              </c:numCache>
            </c:numRef>
          </c:val>
        </c:ser>
        <c:ser>
          <c:idx val="3"/>
          <c:order val="3"/>
          <c:tx>
            <c:strRef>
              <c:f>Sheet1!$A$5</c:f>
              <c:strCache>
                <c:ptCount val="1"/>
                <c:pt idx="0">
                  <c:v>к справочным материалам</c:v>
                </c:pt>
              </c:strCache>
            </c:strRef>
          </c:tx>
          <c:spPr>
            <a:solidFill>
              <a:srgbClr val="00FF00"/>
            </a:solidFill>
            <a:ln w="12697">
              <a:solidFill>
                <a:srgbClr val="000000"/>
              </a:solidFill>
              <a:prstDash val="solid"/>
            </a:ln>
          </c:spPr>
          <c:invertIfNegative val="0"/>
          <c:cat>
            <c:strRef>
              <c:f>Sheet1!$B$1:$G$1</c:f>
              <c:strCache>
                <c:ptCount val="6"/>
                <c:pt idx="0">
                  <c:v>&lt; 1 месяца</c:v>
                </c:pt>
                <c:pt idx="1">
                  <c:v>&lt; 6 месяцев</c:v>
                </c:pt>
                <c:pt idx="2">
                  <c:v>6-12 месяцев</c:v>
                </c:pt>
                <c:pt idx="3">
                  <c:v>1-2 года</c:v>
                </c:pt>
                <c:pt idx="4">
                  <c:v>2-3 года</c:v>
                </c:pt>
                <c:pt idx="5">
                  <c:v>более 3 лет</c:v>
                </c:pt>
              </c:strCache>
            </c:strRef>
          </c:cat>
          <c:val>
            <c:numRef>
              <c:f>Sheet1!$B$5:$G$5</c:f>
              <c:numCache>
                <c:formatCode>General</c:formatCode>
                <c:ptCount val="6"/>
                <c:pt idx="1">
                  <c:v>3</c:v>
                </c:pt>
                <c:pt idx="2">
                  <c:v>7</c:v>
                </c:pt>
                <c:pt idx="3">
                  <c:v>6</c:v>
                </c:pt>
                <c:pt idx="4">
                  <c:v>2</c:v>
                </c:pt>
              </c:numCache>
            </c:numRef>
          </c:val>
        </c:ser>
        <c:ser>
          <c:idx val="7"/>
          <c:order val="4"/>
          <c:tx>
            <c:strRef>
              <c:f>Sheet1!$A$6</c:f>
              <c:strCache>
                <c:ptCount val="1"/>
                <c:pt idx="0">
                  <c:v>к оператору по телефону</c:v>
                </c:pt>
              </c:strCache>
            </c:strRef>
          </c:tx>
          <c:spPr>
            <a:solidFill>
              <a:srgbClr val="99CCFF"/>
            </a:solidFill>
            <a:ln w="12697">
              <a:solidFill>
                <a:srgbClr val="000000"/>
              </a:solidFill>
              <a:prstDash val="solid"/>
            </a:ln>
          </c:spPr>
          <c:invertIfNegative val="0"/>
          <c:cat>
            <c:strRef>
              <c:f>Sheet1!$B$1:$G$1</c:f>
              <c:strCache>
                <c:ptCount val="6"/>
                <c:pt idx="0">
                  <c:v>&lt; 1 месяца</c:v>
                </c:pt>
                <c:pt idx="1">
                  <c:v>&lt; 6 месяцев</c:v>
                </c:pt>
                <c:pt idx="2">
                  <c:v>6-12 месяцев</c:v>
                </c:pt>
                <c:pt idx="3">
                  <c:v>1-2 года</c:v>
                </c:pt>
                <c:pt idx="4">
                  <c:v>2-3 года</c:v>
                </c:pt>
                <c:pt idx="5">
                  <c:v>более 3 лет</c:v>
                </c:pt>
              </c:strCache>
            </c:strRef>
          </c:cat>
          <c:val>
            <c:numRef>
              <c:f>Sheet1!$B$6:$G$6</c:f>
              <c:numCache>
                <c:formatCode>General</c:formatCode>
                <c:ptCount val="6"/>
                <c:pt idx="0">
                  <c:v>79</c:v>
                </c:pt>
                <c:pt idx="1">
                  <c:v>139</c:v>
                </c:pt>
                <c:pt idx="2">
                  <c:v>292</c:v>
                </c:pt>
                <c:pt idx="3">
                  <c:v>215</c:v>
                </c:pt>
                <c:pt idx="4">
                  <c:v>72</c:v>
                </c:pt>
                <c:pt idx="5">
                  <c:v>25</c:v>
                </c:pt>
              </c:numCache>
            </c:numRef>
          </c:val>
        </c:ser>
        <c:ser>
          <c:idx val="5"/>
          <c:order val="5"/>
          <c:tx>
            <c:strRef>
              <c:f>Sheet1!$A$7</c:f>
              <c:strCache>
                <c:ptCount val="1"/>
                <c:pt idx="0">
                  <c:v>на сайт банка</c:v>
                </c:pt>
              </c:strCache>
            </c:strRef>
          </c:tx>
          <c:spPr>
            <a:solidFill>
              <a:srgbClr val="FF00FF"/>
            </a:solidFill>
            <a:ln w="12697">
              <a:solidFill>
                <a:srgbClr val="000000"/>
              </a:solidFill>
              <a:prstDash val="solid"/>
            </a:ln>
          </c:spPr>
          <c:invertIfNegative val="0"/>
          <c:cat>
            <c:strRef>
              <c:f>Sheet1!$B$1:$G$1</c:f>
              <c:strCache>
                <c:ptCount val="6"/>
                <c:pt idx="0">
                  <c:v>&lt; 1 месяца</c:v>
                </c:pt>
                <c:pt idx="1">
                  <c:v>&lt; 6 месяцев</c:v>
                </c:pt>
                <c:pt idx="2">
                  <c:v>6-12 месяцев</c:v>
                </c:pt>
                <c:pt idx="3">
                  <c:v>1-2 года</c:v>
                </c:pt>
                <c:pt idx="4">
                  <c:v>2-3 года</c:v>
                </c:pt>
                <c:pt idx="5">
                  <c:v>более 3 лет</c:v>
                </c:pt>
              </c:strCache>
            </c:strRef>
          </c:cat>
          <c:val>
            <c:numRef>
              <c:f>Sheet1!$B$7:$G$7</c:f>
              <c:numCache>
                <c:formatCode>General</c:formatCode>
                <c:ptCount val="6"/>
                <c:pt idx="0">
                  <c:v>11</c:v>
                </c:pt>
                <c:pt idx="1">
                  <c:v>8</c:v>
                </c:pt>
                <c:pt idx="2">
                  <c:v>15</c:v>
                </c:pt>
                <c:pt idx="3">
                  <c:v>17</c:v>
                </c:pt>
                <c:pt idx="4">
                  <c:v>3</c:v>
                </c:pt>
                <c:pt idx="5">
                  <c:v>2</c:v>
                </c:pt>
              </c:numCache>
            </c:numRef>
          </c:val>
        </c:ser>
        <c:dLbls>
          <c:showLegendKey val="0"/>
          <c:showVal val="0"/>
          <c:showCatName val="0"/>
          <c:showSerName val="0"/>
          <c:showPercent val="0"/>
          <c:showBubbleSize val="0"/>
        </c:dLbls>
        <c:gapWidth val="110"/>
        <c:gapDepth val="50"/>
        <c:shape val="box"/>
        <c:axId val="197742592"/>
        <c:axId val="197744128"/>
        <c:axId val="0"/>
      </c:bar3DChart>
      <c:catAx>
        <c:axId val="197742592"/>
        <c:scaling>
          <c:orientation val="minMax"/>
        </c:scaling>
        <c:delete val="0"/>
        <c:axPos val="b"/>
        <c:numFmt formatCode="General" sourceLinked="1"/>
        <c:majorTickMark val="out"/>
        <c:minorTickMark val="none"/>
        <c:tickLblPos val="low"/>
        <c:spPr>
          <a:ln w="3174">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ru-RU"/>
          </a:p>
        </c:txPr>
        <c:crossAx val="197744128"/>
        <c:crosses val="autoZero"/>
        <c:auto val="1"/>
        <c:lblAlgn val="ctr"/>
        <c:lblOffset val="100"/>
        <c:tickLblSkip val="1"/>
        <c:tickMarkSkip val="1"/>
        <c:noMultiLvlLbl val="0"/>
      </c:catAx>
      <c:valAx>
        <c:axId val="197744128"/>
        <c:scaling>
          <c:orientation val="minMax"/>
          <c:max val="1"/>
          <c:min val="0"/>
        </c:scaling>
        <c:delete val="0"/>
        <c:axPos val="l"/>
        <c:numFmt formatCode="0%" sourceLinked="0"/>
        <c:majorTickMark val="out"/>
        <c:minorTickMark val="none"/>
        <c:tickLblPos val="nextTo"/>
        <c:spPr>
          <a:ln w="3174">
            <a:solidFill>
              <a:srgbClr val="000000"/>
            </a:solidFill>
            <a:prstDash val="solid"/>
          </a:ln>
        </c:spPr>
        <c:txPr>
          <a:bodyPr rot="0" vert="horz"/>
          <a:lstStyle/>
          <a:p>
            <a:pPr>
              <a:defRPr sz="650" b="0" i="0" u="none" strike="noStrike" baseline="0">
                <a:solidFill>
                  <a:srgbClr val="000000"/>
                </a:solidFill>
                <a:latin typeface="Arial"/>
                <a:ea typeface="Arial"/>
                <a:cs typeface="Arial"/>
              </a:defRPr>
            </a:pPr>
            <a:endParaRPr lang="ru-RU"/>
          </a:p>
        </c:txPr>
        <c:crossAx val="197742592"/>
        <c:crosses val="autoZero"/>
        <c:crossBetween val="between"/>
        <c:majorUnit val="0.2"/>
        <c:minorUnit val="0.2"/>
      </c:valAx>
      <c:spPr>
        <a:noFill/>
        <a:ln w="25394">
          <a:noFill/>
        </a:ln>
      </c:spPr>
    </c:plotArea>
    <c:legend>
      <c:legendPos val="b"/>
      <c:layout>
        <c:manualLayout>
          <c:xMode val="edge"/>
          <c:yMode val="edge"/>
          <c:x val="0.19473684210526321"/>
          <c:y val="0.65384615384615385"/>
          <c:w val="0.53421052631578958"/>
          <c:h val="0.34023668639053256"/>
        </c:manualLayout>
      </c:layout>
      <c:overlay val="0"/>
      <c:spPr>
        <a:noFill/>
        <a:ln w="25394">
          <a:noFill/>
        </a:ln>
      </c:spPr>
      <c:txPr>
        <a:bodyPr/>
        <a:lstStyle/>
        <a:p>
          <a:pPr>
            <a:defRPr sz="735"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525" b="1" i="0" u="none" strike="noStrike" baseline="0">
          <a:solidFill>
            <a:srgbClr val="000000"/>
          </a:solidFill>
          <a:latin typeface="Arial"/>
          <a:ea typeface="Arial"/>
          <a:cs typeface="Arial"/>
        </a:defRPr>
      </a:pPr>
      <a:endParaRPr lang="ru-RU"/>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0" i="0" u="none" strike="noStrike" baseline="0">
                <a:solidFill>
                  <a:srgbClr val="000000"/>
                </a:solidFill>
                <a:latin typeface="Arial"/>
                <a:ea typeface="Arial"/>
                <a:cs typeface="Arial"/>
              </a:defRPr>
            </a:pPr>
            <a:r>
              <a:rPr lang="ru-RU"/>
              <a:t>Каналы, которые использует клиент, 
и количество кредитов</a:t>
            </a:r>
          </a:p>
        </c:rich>
      </c:tx>
      <c:layout>
        <c:manualLayout>
          <c:xMode val="edge"/>
          <c:yMode val="edge"/>
          <c:x val="0.27649769585253464"/>
          <c:y val="1.7482517482517487E-2"/>
        </c:manualLayout>
      </c:layout>
      <c:overlay val="0"/>
      <c:spPr>
        <a:noFill/>
        <a:ln w="25399">
          <a:noFill/>
        </a:ln>
      </c:spPr>
    </c:title>
    <c:autoTitleDeleted val="0"/>
    <c:view3D>
      <c:rotX val="15"/>
      <c:hPercent val="33"/>
      <c:rotY val="20"/>
      <c:depthPercent val="140"/>
      <c:rAngAx val="1"/>
    </c:view3D>
    <c:floor>
      <c:thickness val="0"/>
      <c:spPr>
        <a:noFill/>
        <a:ln w="9525">
          <a:noFill/>
        </a:ln>
      </c:spPr>
    </c:floor>
    <c:sideWall>
      <c:thickness val="0"/>
      <c:spPr>
        <a:noFill/>
        <a:ln w="25400">
          <a:noFill/>
        </a:ln>
      </c:spPr>
    </c:sideWall>
    <c:backWall>
      <c:thickness val="0"/>
      <c:spPr>
        <a:noFill/>
        <a:ln w="25400">
          <a:noFill/>
        </a:ln>
      </c:spPr>
    </c:backWall>
    <c:plotArea>
      <c:layout>
        <c:manualLayout>
          <c:layoutTarget val="inner"/>
          <c:xMode val="edge"/>
          <c:yMode val="edge"/>
          <c:x val="8.9861751152073746E-2"/>
          <c:y val="0.21328671328671328"/>
          <c:w val="0.84792626728110609"/>
          <c:h val="0.39160839160839167"/>
        </c:manualLayout>
      </c:layout>
      <c:bar3DChart>
        <c:barDir val="col"/>
        <c:grouping val="percentStacked"/>
        <c:varyColors val="0"/>
        <c:ser>
          <c:idx val="0"/>
          <c:order val="0"/>
          <c:tx>
            <c:strRef>
              <c:f>Sheet1!$A$2</c:f>
              <c:strCache>
                <c:ptCount val="1"/>
                <c:pt idx="0">
                  <c:v>в представительство (ДО)</c:v>
                </c:pt>
              </c:strCache>
            </c:strRef>
          </c:tx>
          <c:spPr>
            <a:solidFill>
              <a:srgbClr val="FF0000"/>
            </a:solidFill>
            <a:ln w="12699">
              <a:solidFill>
                <a:srgbClr val="000000"/>
              </a:solidFill>
              <a:prstDash val="solid"/>
            </a:ln>
          </c:spPr>
          <c:invertIfNegative val="0"/>
          <c:cat>
            <c:strRef>
              <c:f>Sheet1!$B$1:$F$1</c:f>
              <c:strCache>
                <c:ptCount val="5"/>
                <c:pt idx="0">
                  <c:v>1 раз </c:v>
                </c:pt>
                <c:pt idx="1">
                  <c:v>2 раза</c:v>
                </c:pt>
                <c:pt idx="2">
                  <c:v>3 раза</c:v>
                </c:pt>
                <c:pt idx="3">
                  <c:v>4 раза</c:v>
                </c:pt>
                <c:pt idx="4">
                  <c:v>более 4 раз</c:v>
                </c:pt>
              </c:strCache>
            </c:strRef>
          </c:cat>
          <c:val>
            <c:numRef>
              <c:f>Sheet1!$B$2:$F$2</c:f>
              <c:numCache>
                <c:formatCode>General</c:formatCode>
                <c:ptCount val="5"/>
                <c:pt idx="0">
                  <c:v>128</c:v>
                </c:pt>
                <c:pt idx="1">
                  <c:v>112</c:v>
                </c:pt>
                <c:pt idx="2">
                  <c:v>20</c:v>
                </c:pt>
                <c:pt idx="3">
                  <c:v>2</c:v>
                </c:pt>
                <c:pt idx="4">
                  <c:v>2</c:v>
                </c:pt>
              </c:numCache>
            </c:numRef>
          </c:val>
        </c:ser>
        <c:ser>
          <c:idx val="1"/>
          <c:order val="1"/>
          <c:tx>
            <c:strRef>
              <c:f>Sheet1!$A$3</c:f>
              <c:strCache>
                <c:ptCount val="1"/>
                <c:pt idx="0">
                  <c:v>к автоответчику службы поддержки</c:v>
                </c:pt>
              </c:strCache>
            </c:strRef>
          </c:tx>
          <c:spPr>
            <a:solidFill>
              <a:srgbClr val="00CCFF"/>
            </a:solidFill>
            <a:ln w="12699">
              <a:solidFill>
                <a:srgbClr val="000000"/>
              </a:solidFill>
              <a:prstDash val="solid"/>
            </a:ln>
          </c:spPr>
          <c:invertIfNegative val="0"/>
          <c:cat>
            <c:strRef>
              <c:f>Sheet1!$B$1:$F$1</c:f>
              <c:strCache>
                <c:ptCount val="5"/>
                <c:pt idx="0">
                  <c:v>1 раз </c:v>
                </c:pt>
                <c:pt idx="1">
                  <c:v>2 раза</c:v>
                </c:pt>
                <c:pt idx="2">
                  <c:v>3 раза</c:v>
                </c:pt>
                <c:pt idx="3">
                  <c:v>4 раза</c:v>
                </c:pt>
                <c:pt idx="4">
                  <c:v>более 4 раз</c:v>
                </c:pt>
              </c:strCache>
            </c:strRef>
          </c:cat>
          <c:val>
            <c:numRef>
              <c:f>Sheet1!$B$3:$F$3</c:f>
              <c:numCache>
                <c:formatCode>General</c:formatCode>
                <c:ptCount val="5"/>
                <c:pt idx="0">
                  <c:v>10</c:v>
                </c:pt>
                <c:pt idx="1">
                  <c:v>8</c:v>
                </c:pt>
                <c:pt idx="2">
                  <c:v>1</c:v>
                </c:pt>
              </c:numCache>
            </c:numRef>
          </c:val>
        </c:ser>
        <c:ser>
          <c:idx val="2"/>
          <c:order val="2"/>
          <c:tx>
            <c:strRef>
              <c:f>Sheet1!$A$4</c:f>
              <c:strCache>
                <c:ptCount val="1"/>
                <c:pt idx="0">
                  <c:v>к другу</c:v>
                </c:pt>
              </c:strCache>
            </c:strRef>
          </c:tx>
          <c:spPr>
            <a:solidFill>
              <a:srgbClr val="0000FF"/>
            </a:solidFill>
            <a:ln w="12699">
              <a:solidFill>
                <a:srgbClr val="000000"/>
              </a:solidFill>
              <a:prstDash val="solid"/>
            </a:ln>
          </c:spPr>
          <c:invertIfNegative val="0"/>
          <c:cat>
            <c:strRef>
              <c:f>Sheet1!$B$1:$F$1</c:f>
              <c:strCache>
                <c:ptCount val="5"/>
                <c:pt idx="0">
                  <c:v>1 раз </c:v>
                </c:pt>
                <c:pt idx="1">
                  <c:v>2 раза</c:v>
                </c:pt>
                <c:pt idx="2">
                  <c:v>3 раза</c:v>
                </c:pt>
                <c:pt idx="3">
                  <c:v>4 раза</c:v>
                </c:pt>
                <c:pt idx="4">
                  <c:v>более 4 раз</c:v>
                </c:pt>
              </c:strCache>
            </c:strRef>
          </c:cat>
          <c:val>
            <c:numRef>
              <c:f>Sheet1!$B$4:$F$4</c:f>
              <c:numCache>
                <c:formatCode>General</c:formatCode>
                <c:ptCount val="5"/>
                <c:pt idx="0">
                  <c:v>10</c:v>
                </c:pt>
                <c:pt idx="1">
                  <c:v>3</c:v>
                </c:pt>
                <c:pt idx="4">
                  <c:v>1</c:v>
                </c:pt>
              </c:numCache>
            </c:numRef>
          </c:val>
        </c:ser>
        <c:ser>
          <c:idx val="3"/>
          <c:order val="3"/>
          <c:tx>
            <c:strRef>
              <c:f>Sheet1!$A$5</c:f>
              <c:strCache>
                <c:ptCount val="1"/>
                <c:pt idx="0">
                  <c:v>к справочным материалам</c:v>
                </c:pt>
              </c:strCache>
            </c:strRef>
          </c:tx>
          <c:spPr>
            <a:solidFill>
              <a:srgbClr val="00FF00"/>
            </a:solidFill>
            <a:ln w="12699">
              <a:solidFill>
                <a:srgbClr val="000000"/>
              </a:solidFill>
              <a:prstDash val="solid"/>
            </a:ln>
          </c:spPr>
          <c:invertIfNegative val="0"/>
          <c:cat>
            <c:strRef>
              <c:f>Sheet1!$B$1:$F$1</c:f>
              <c:strCache>
                <c:ptCount val="5"/>
                <c:pt idx="0">
                  <c:v>1 раз </c:v>
                </c:pt>
                <c:pt idx="1">
                  <c:v>2 раза</c:v>
                </c:pt>
                <c:pt idx="2">
                  <c:v>3 раза</c:v>
                </c:pt>
                <c:pt idx="3">
                  <c:v>4 раза</c:v>
                </c:pt>
                <c:pt idx="4">
                  <c:v>более 4 раз</c:v>
                </c:pt>
              </c:strCache>
            </c:strRef>
          </c:cat>
          <c:val>
            <c:numRef>
              <c:f>Sheet1!$B$5:$F$5</c:f>
              <c:numCache>
                <c:formatCode>General</c:formatCode>
                <c:ptCount val="5"/>
                <c:pt idx="0">
                  <c:v>9</c:v>
                </c:pt>
                <c:pt idx="1">
                  <c:v>6</c:v>
                </c:pt>
                <c:pt idx="2">
                  <c:v>3</c:v>
                </c:pt>
              </c:numCache>
            </c:numRef>
          </c:val>
        </c:ser>
        <c:ser>
          <c:idx val="7"/>
          <c:order val="4"/>
          <c:tx>
            <c:strRef>
              <c:f>Sheet1!$A$6</c:f>
              <c:strCache>
                <c:ptCount val="1"/>
                <c:pt idx="0">
                  <c:v>к оператору по телефону</c:v>
                </c:pt>
              </c:strCache>
            </c:strRef>
          </c:tx>
          <c:spPr>
            <a:solidFill>
              <a:srgbClr val="99CCFF"/>
            </a:solidFill>
            <a:ln w="12699">
              <a:solidFill>
                <a:srgbClr val="000000"/>
              </a:solidFill>
              <a:prstDash val="solid"/>
            </a:ln>
          </c:spPr>
          <c:invertIfNegative val="0"/>
          <c:cat>
            <c:strRef>
              <c:f>Sheet1!$B$1:$F$1</c:f>
              <c:strCache>
                <c:ptCount val="5"/>
                <c:pt idx="0">
                  <c:v>1 раз </c:v>
                </c:pt>
                <c:pt idx="1">
                  <c:v>2 раза</c:v>
                </c:pt>
                <c:pt idx="2">
                  <c:v>3 раза</c:v>
                </c:pt>
                <c:pt idx="3">
                  <c:v>4 раза</c:v>
                </c:pt>
                <c:pt idx="4">
                  <c:v>более 4 раз</c:v>
                </c:pt>
              </c:strCache>
            </c:strRef>
          </c:cat>
          <c:val>
            <c:numRef>
              <c:f>Sheet1!$B$6:$F$6</c:f>
              <c:numCache>
                <c:formatCode>General</c:formatCode>
                <c:ptCount val="5"/>
                <c:pt idx="0">
                  <c:v>438</c:v>
                </c:pt>
                <c:pt idx="1">
                  <c:v>295</c:v>
                </c:pt>
                <c:pt idx="2">
                  <c:v>72</c:v>
                </c:pt>
                <c:pt idx="3">
                  <c:v>10</c:v>
                </c:pt>
                <c:pt idx="4">
                  <c:v>7</c:v>
                </c:pt>
              </c:numCache>
            </c:numRef>
          </c:val>
        </c:ser>
        <c:ser>
          <c:idx val="5"/>
          <c:order val="5"/>
          <c:tx>
            <c:strRef>
              <c:f>Sheet1!$A$7</c:f>
              <c:strCache>
                <c:ptCount val="1"/>
                <c:pt idx="0">
                  <c:v>на сайт банка</c:v>
                </c:pt>
              </c:strCache>
            </c:strRef>
          </c:tx>
          <c:spPr>
            <a:solidFill>
              <a:srgbClr val="FF00FF"/>
            </a:solidFill>
            <a:ln w="12699">
              <a:solidFill>
                <a:srgbClr val="000000"/>
              </a:solidFill>
              <a:prstDash val="solid"/>
            </a:ln>
          </c:spPr>
          <c:invertIfNegative val="0"/>
          <c:cat>
            <c:strRef>
              <c:f>Sheet1!$B$1:$F$1</c:f>
              <c:strCache>
                <c:ptCount val="5"/>
                <c:pt idx="0">
                  <c:v>1 раз </c:v>
                </c:pt>
                <c:pt idx="1">
                  <c:v>2 раза</c:v>
                </c:pt>
                <c:pt idx="2">
                  <c:v>3 раза</c:v>
                </c:pt>
                <c:pt idx="3">
                  <c:v>4 раза</c:v>
                </c:pt>
                <c:pt idx="4">
                  <c:v>более 4 раз</c:v>
                </c:pt>
              </c:strCache>
            </c:strRef>
          </c:cat>
          <c:val>
            <c:numRef>
              <c:f>Sheet1!$B$7:$F$7</c:f>
              <c:numCache>
                <c:formatCode>General</c:formatCode>
                <c:ptCount val="5"/>
                <c:pt idx="0">
                  <c:v>25</c:v>
                </c:pt>
                <c:pt idx="1">
                  <c:v>22</c:v>
                </c:pt>
                <c:pt idx="2">
                  <c:v>8</c:v>
                </c:pt>
                <c:pt idx="3">
                  <c:v>1</c:v>
                </c:pt>
                <c:pt idx="4">
                  <c:v>1</c:v>
                </c:pt>
              </c:numCache>
            </c:numRef>
          </c:val>
        </c:ser>
        <c:dLbls>
          <c:showLegendKey val="0"/>
          <c:showVal val="0"/>
          <c:showCatName val="0"/>
          <c:showSerName val="0"/>
          <c:showPercent val="0"/>
          <c:showBubbleSize val="0"/>
        </c:dLbls>
        <c:gapWidth val="150"/>
        <c:gapDepth val="50"/>
        <c:shape val="box"/>
        <c:axId val="197978368"/>
        <c:axId val="197984256"/>
        <c:axId val="0"/>
      </c:bar3DChart>
      <c:catAx>
        <c:axId val="19797836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700" b="0" i="0" u="none" strike="noStrike" baseline="0">
                <a:solidFill>
                  <a:srgbClr val="000000"/>
                </a:solidFill>
                <a:latin typeface="Arial"/>
                <a:ea typeface="Arial"/>
                <a:cs typeface="Arial"/>
              </a:defRPr>
            </a:pPr>
            <a:endParaRPr lang="ru-RU"/>
          </a:p>
        </c:txPr>
        <c:crossAx val="197984256"/>
        <c:crosses val="autoZero"/>
        <c:auto val="1"/>
        <c:lblAlgn val="ctr"/>
        <c:lblOffset val="100"/>
        <c:tickLblSkip val="1"/>
        <c:tickMarkSkip val="1"/>
        <c:noMultiLvlLbl val="0"/>
      </c:catAx>
      <c:valAx>
        <c:axId val="197984256"/>
        <c:scaling>
          <c:orientation val="minMax"/>
          <c:max val="1"/>
          <c:min val="0"/>
        </c:scaling>
        <c:delete val="0"/>
        <c:axPos val="l"/>
        <c:numFmt formatCode="0%" sourceLinked="0"/>
        <c:majorTickMark val="out"/>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Arial"/>
                <a:ea typeface="Arial"/>
                <a:cs typeface="Arial"/>
              </a:defRPr>
            </a:pPr>
            <a:endParaRPr lang="ru-RU"/>
          </a:p>
        </c:txPr>
        <c:crossAx val="197978368"/>
        <c:crosses val="autoZero"/>
        <c:crossBetween val="between"/>
        <c:majorUnit val="0.2"/>
        <c:minorUnit val="0.2"/>
      </c:valAx>
      <c:spPr>
        <a:noFill/>
        <a:ln w="25399">
          <a:noFill/>
        </a:ln>
      </c:spPr>
    </c:plotArea>
    <c:legend>
      <c:legendPos val="b"/>
      <c:layout>
        <c:manualLayout>
          <c:xMode val="edge"/>
          <c:yMode val="edge"/>
          <c:x val="3.6658863587997449E-2"/>
          <c:y val="0.79471412357239124"/>
          <c:w val="0.93548387096774177"/>
          <c:h val="0.20279720279720284"/>
        </c:manualLayout>
      </c:layout>
      <c:overlay val="0"/>
      <c:spPr>
        <a:noFill/>
        <a:ln w="25399">
          <a:noFill/>
        </a:ln>
      </c:spPr>
      <c:txPr>
        <a:bodyPr/>
        <a:lstStyle/>
        <a:p>
          <a:pPr>
            <a:defRPr sz="735"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i="0" u="none" strike="noStrike" baseline="0">
                <a:solidFill>
                  <a:srgbClr val="000000"/>
                </a:solidFill>
                <a:latin typeface="Arial"/>
                <a:ea typeface="Arial"/>
                <a:cs typeface="Arial"/>
              </a:defRPr>
            </a:pPr>
            <a:r>
              <a:rPr lang="ru-RU"/>
              <a:t>Частота обращений в представительство</a:t>
            </a:r>
          </a:p>
        </c:rich>
      </c:tx>
      <c:layout>
        <c:manualLayout>
          <c:xMode val="edge"/>
          <c:yMode val="edge"/>
          <c:x val="0.20731707317073172"/>
          <c:y val="4.0000000000000008E-2"/>
        </c:manualLayout>
      </c:layout>
      <c:overlay val="0"/>
      <c:spPr>
        <a:noFill/>
        <a:ln w="25399">
          <a:noFill/>
        </a:ln>
      </c:spPr>
    </c:title>
    <c:autoTitleDeleted val="0"/>
    <c:view3D>
      <c:rotX val="30"/>
      <c:rotY val="330"/>
      <c:rAngAx val="0"/>
      <c:perspective val="0"/>
    </c:view3D>
    <c:floor>
      <c:thickness val="0"/>
    </c:floor>
    <c:sideWall>
      <c:thickness val="0"/>
    </c:sideWall>
    <c:backWall>
      <c:thickness val="0"/>
    </c:backWall>
    <c:plotArea>
      <c:layout>
        <c:manualLayout>
          <c:layoutTarget val="inner"/>
          <c:xMode val="edge"/>
          <c:yMode val="edge"/>
          <c:x val="0.30731707317073181"/>
          <c:y val="0.29714285714285726"/>
          <c:w val="0.3292682926829269"/>
          <c:h val="0.48571428571428582"/>
        </c:manualLayout>
      </c:layout>
      <c:pie3DChart>
        <c:varyColors val="1"/>
        <c:ser>
          <c:idx val="1"/>
          <c:order val="0"/>
          <c:tx>
            <c:strRef>
              <c:f>Sheet1!$A$2</c:f>
              <c:strCache>
                <c:ptCount val="1"/>
                <c:pt idx="0">
                  <c:v>в представительство (ДО)</c:v>
                </c:pt>
              </c:strCache>
            </c:strRef>
          </c:tx>
          <c:spPr>
            <a:ln w="25399">
              <a:noFill/>
            </a:ln>
          </c:spPr>
          <c:dPt>
            <c:idx val="0"/>
            <c:bubble3D val="0"/>
            <c:spPr>
              <a:solidFill>
                <a:srgbClr val="800080"/>
              </a:solidFill>
              <a:ln w="12699">
                <a:solidFill>
                  <a:srgbClr val="000000"/>
                </a:solidFill>
                <a:prstDash val="solid"/>
              </a:ln>
            </c:spPr>
          </c:dPt>
          <c:dPt>
            <c:idx val="1"/>
            <c:bubble3D val="0"/>
            <c:spPr>
              <a:solidFill>
                <a:srgbClr val="FF99CC"/>
              </a:solidFill>
              <a:ln w="12699">
                <a:solidFill>
                  <a:srgbClr val="000000"/>
                </a:solidFill>
                <a:prstDash val="solid"/>
              </a:ln>
            </c:spPr>
          </c:dPt>
          <c:dPt>
            <c:idx val="2"/>
            <c:bubble3D val="0"/>
            <c:spPr>
              <a:solidFill>
                <a:srgbClr val="FF0000"/>
              </a:solidFill>
              <a:ln w="12699">
                <a:solidFill>
                  <a:srgbClr val="000000"/>
                </a:solidFill>
                <a:prstDash val="solid"/>
              </a:ln>
            </c:spPr>
          </c:dPt>
          <c:dPt>
            <c:idx val="3"/>
            <c:bubble3D val="0"/>
            <c:spPr>
              <a:solidFill>
                <a:srgbClr val="99CCFF"/>
              </a:solidFill>
              <a:ln w="12699">
                <a:solidFill>
                  <a:srgbClr val="000000"/>
                </a:solidFill>
                <a:prstDash val="solid"/>
              </a:ln>
            </c:spPr>
          </c:dPt>
          <c:dPt>
            <c:idx val="4"/>
            <c:bubble3D val="0"/>
            <c:spPr>
              <a:solidFill>
                <a:srgbClr val="FFFF00"/>
              </a:solidFill>
              <a:ln w="12699">
                <a:solidFill>
                  <a:srgbClr val="000000"/>
                </a:solidFill>
                <a:prstDash val="solid"/>
              </a:ln>
            </c:spPr>
          </c:dPt>
          <c:dLbls>
            <c:dLbl>
              <c:idx val="0"/>
              <c:layout>
                <c:manualLayout>
                  <c:x val="-4.0126996320581695E-3"/>
                  <c:y val="-4.3707617628877496E-2"/>
                </c:manualLayout>
              </c:layout>
              <c:dLblPos val="bestFit"/>
              <c:showLegendKey val="0"/>
              <c:showVal val="1"/>
              <c:showCatName val="0"/>
              <c:showSerName val="0"/>
              <c:showPercent val="1"/>
              <c:showBubbleSize val="0"/>
            </c:dLbl>
            <c:dLbl>
              <c:idx val="1"/>
              <c:layout>
                <c:manualLayout>
                  <c:x val="-1.3516895753884312E-2"/>
                  <c:y val="4.9784047264364393E-3"/>
                </c:manualLayout>
              </c:layout>
              <c:dLblPos val="bestFit"/>
              <c:showLegendKey val="0"/>
              <c:showVal val="1"/>
              <c:showCatName val="0"/>
              <c:showSerName val="0"/>
              <c:showPercent val="1"/>
              <c:showBubbleSize val="0"/>
            </c:dLbl>
            <c:dLbl>
              <c:idx val="2"/>
              <c:layout>
                <c:manualLayout>
                  <c:x val="4.2621343063824445E-2"/>
                  <c:y val="5.2729679060387682E-2"/>
                </c:manualLayout>
              </c:layout>
              <c:dLblPos val="bestFit"/>
              <c:showLegendKey val="0"/>
              <c:showVal val="1"/>
              <c:showCatName val="0"/>
              <c:showSerName val="0"/>
              <c:showPercent val="1"/>
              <c:showBubbleSize val="0"/>
            </c:dLbl>
            <c:dLbl>
              <c:idx val="3"/>
              <c:layout>
                <c:manualLayout>
                  <c:x val="4.5432735542203185E-3"/>
                  <c:y val="-6.7986096332553056E-3"/>
                </c:manualLayout>
              </c:layout>
              <c:dLblPos val="bestFit"/>
              <c:showLegendKey val="0"/>
              <c:showVal val="1"/>
              <c:showCatName val="0"/>
              <c:showSerName val="0"/>
              <c:showPercent val="1"/>
              <c:showBubbleSize val="0"/>
            </c:dLbl>
            <c:dLbl>
              <c:idx val="4"/>
              <c:layout>
                <c:manualLayout>
                  <c:x val="1.9794483006697332E-2"/>
                  <c:y val="-8.8473535402669279E-2"/>
                </c:manualLayout>
              </c:layout>
              <c:dLblPos val="bestFit"/>
              <c:showLegendKey val="0"/>
              <c:showVal val="1"/>
              <c:showCatName val="0"/>
              <c:showSerName val="0"/>
              <c:showPercent val="1"/>
              <c:showBubbleSize val="0"/>
            </c:dLbl>
            <c:dLbl>
              <c:idx val="5"/>
              <c:layout>
                <c:manualLayout>
                  <c:xMode val="edge"/>
                  <c:yMode val="edge"/>
                  <c:x val="0.15365853658536591"/>
                  <c:y val="0.2514285714285715"/>
                </c:manualLayout>
              </c:layout>
              <c:numFmt formatCode="0%" sourceLinked="0"/>
              <c:spPr>
                <a:noFill/>
                <a:ln w="25399">
                  <a:noFill/>
                </a:ln>
              </c:spPr>
              <c:txPr>
                <a:bodyPr/>
                <a:lstStyle/>
                <a:p>
                  <a:pPr>
                    <a:defRPr sz="575"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dLbl>
              <c:idx val="6"/>
              <c:layout>
                <c:manualLayout>
                  <c:xMode val="edge"/>
                  <c:yMode val="edge"/>
                  <c:x val="0.17317073170731706"/>
                  <c:y val="0.72000000000000008"/>
                </c:manualLayout>
              </c:layout>
              <c:numFmt formatCode="0%" sourceLinked="0"/>
              <c:spPr>
                <a:noFill/>
                <a:ln w="25399">
                  <a:noFill/>
                </a:ln>
              </c:spPr>
              <c:txPr>
                <a:bodyPr/>
                <a:lstStyle/>
                <a:p>
                  <a:pPr>
                    <a:defRPr sz="575"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dLbl>
              <c:idx val="7"/>
              <c:layout>
                <c:manualLayout>
                  <c:xMode val="edge"/>
                  <c:yMode val="edge"/>
                  <c:x val="0.38536585365853665"/>
                  <c:y val="0.69142857142857161"/>
                </c:manualLayout>
              </c:layout>
              <c:numFmt formatCode="0%" sourceLinked="0"/>
              <c:spPr>
                <a:noFill/>
                <a:ln w="25399">
                  <a:noFill/>
                </a:ln>
              </c:spPr>
              <c:txPr>
                <a:bodyPr/>
                <a:lstStyle/>
                <a:p>
                  <a:pPr>
                    <a:defRPr sz="575"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numFmt formatCode="0%" sourceLinked="0"/>
            <c:spPr>
              <a:noFill/>
              <a:ln w="25399">
                <a:noFill/>
              </a:ln>
            </c:spPr>
            <c:txPr>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в год или реже</c:v>
                </c:pt>
                <c:pt idx="1">
                  <c:v>1 раз в полгода</c:v>
                </c:pt>
                <c:pt idx="2">
                  <c:v>раз в 2-3 месяца</c:v>
                </c:pt>
                <c:pt idx="3">
                  <c:v>раз в 1 месяц</c:v>
                </c:pt>
                <c:pt idx="4">
                  <c:v>несколько раз в месяц</c:v>
                </c:pt>
              </c:strCache>
            </c:strRef>
          </c:cat>
          <c:val>
            <c:numRef>
              <c:f>Sheet1!$B$2:$F$2</c:f>
              <c:numCache>
                <c:formatCode>General</c:formatCode>
                <c:ptCount val="5"/>
                <c:pt idx="0">
                  <c:v>93</c:v>
                </c:pt>
                <c:pt idx="1">
                  <c:v>60</c:v>
                </c:pt>
                <c:pt idx="2">
                  <c:v>38</c:v>
                </c:pt>
                <c:pt idx="3">
                  <c:v>39</c:v>
                </c:pt>
                <c:pt idx="4">
                  <c:v>20</c:v>
                </c:pt>
              </c:numCache>
            </c:numRef>
          </c:val>
        </c:ser>
        <c:ser>
          <c:idx val="0"/>
          <c:order val="1"/>
          <c:tx>
            <c:strRef>
              <c:f>Sheet1!$A$3</c:f>
              <c:strCache>
                <c:ptCount val="1"/>
              </c:strCache>
            </c:strRef>
          </c:tx>
          <c:spPr>
            <a:solidFill>
              <a:srgbClr val="BBE0E3"/>
            </a:solidFill>
            <a:ln w="12699">
              <a:solidFill>
                <a:srgbClr val="000000"/>
              </a:solidFill>
              <a:prstDash val="solid"/>
            </a:ln>
          </c:spPr>
          <c:dPt>
            <c:idx val="1"/>
            <c:bubble3D val="0"/>
            <c:spPr>
              <a:solidFill>
                <a:srgbClr val="333399"/>
              </a:solidFill>
              <a:ln w="12699">
                <a:solidFill>
                  <a:srgbClr val="000000"/>
                </a:solidFill>
                <a:prstDash val="solid"/>
              </a:ln>
            </c:spPr>
          </c:dPt>
          <c:dPt>
            <c:idx val="2"/>
            <c:bubble3D val="0"/>
            <c:spPr>
              <a:solidFill>
                <a:srgbClr val="009999"/>
              </a:solidFill>
              <a:ln w="12699">
                <a:solidFill>
                  <a:srgbClr val="000000"/>
                </a:solidFill>
                <a:prstDash val="solid"/>
              </a:ln>
            </c:spPr>
          </c:dPt>
          <c:dPt>
            <c:idx val="3"/>
            <c:bubble3D val="0"/>
            <c:spPr>
              <a:solidFill>
                <a:srgbClr val="99CC00"/>
              </a:solidFill>
              <a:ln w="12699">
                <a:solidFill>
                  <a:srgbClr val="000000"/>
                </a:solidFill>
                <a:prstDash val="solid"/>
              </a:ln>
            </c:spPr>
          </c:dPt>
          <c:dPt>
            <c:idx val="4"/>
            <c:bubble3D val="0"/>
            <c:spPr>
              <a:solidFill>
                <a:srgbClr val="808080"/>
              </a:solidFill>
              <a:ln w="12699">
                <a:solidFill>
                  <a:srgbClr val="000000"/>
                </a:solidFill>
                <a:prstDash val="solid"/>
              </a:ln>
            </c:spPr>
          </c:dPt>
          <c:dLbls>
            <c:numFmt formatCode="0%" sourceLinked="0"/>
            <c:spPr>
              <a:noFill/>
              <a:ln w="25399">
                <a:noFill/>
              </a:ln>
            </c:spPr>
            <c:txPr>
              <a:bodyPr/>
              <a:lstStyle/>
              <a:p>
                <a:pPr>
                  <a:defRPr sz="57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в год или реже</c:v>
                </c:pt>
                <c:pt idx="1">
                  <c:v>1 раз в полгода</c:v>
                </c:pt>
                <c:pt idx="2">
                  <c:v>раз в 2-3 месяца</c:v>
                </c:pt>
                <c:pt idx="3">
                  <c:v>раз в 1 месяц</c:v>
                </c:pt>
                <c:pt idx="4">
                  <c:v>несколько раз в месяц</c:v>
                </c:pt>
              </c:strCache>
            </c:strRef>
          </c:cat>
          <c:val>
            <c:numRef>
              <c:f>Sheet1!$B$3:$F$3</c:f>
              <c:numCache>
                <c:formatCode>General</c:formatCode>
                <c:ptCount val="5"/>
              </c:numCache>
            </c:numRef>
          </c:val>
        </c:ser>
        <c:ser>
          <c:idx val="2"/>
          <c:order val="2"/>
          <c:tx>
            <c:strRef>
              <c:f>Sheet1!$A$4</c:f>
              <c:strCache>
                <c:ptCount val="1"/>
              </c:strCache>
            </c:strRef>
          </c:tx>
          <c:spPr>
            <a:solidFill>
              <a:srgbClr val="009999"/>
            </a:solidFill>
            <a:ln w="12699">
              <a:solidFill>
                <a:srgbClr val="000000"/>
              </a:solidFill>
              <a:prstDash val="solid"/>
            </a:ln>
          </c:spPr>
          <c:dPt>
            <c:idx val="0"/>
            <c:bubble3D val="0"/>
            <c:spPr>
              <a:solidFill>
                <a:srgbClr val="BBE0E3"/>
              </a:solidFill>
              <a:ln w="12699">
                <a:solidFill>
                  <a:srgbClr val="000000"/>
                </a:solidFill>
                <a:prstDash val="solid"/>
              </a:ln>
            </c:spPr>
          </c:dPt>
          <c:dPt>
            <c:idx val="1"/>
            <c:bubble3D val="0"/>
            <c:spPr>
              <a:solidFill>
                <a:srgbClr val="333399"/>
              </a:solidFill>
              <a:ln w="12699">
                <a:solidFill>
                  <a:srgbClr val="000000"/>
                </a:solidFill>
                <a:prstDash val="solid"/>
              </a:ln>
            </c:spPr>
          </c:dPt>
          <c:dPt>
            <c:idx val="3"/>
            <c:bubble3D val="0"/>
            <c:spPr>
              <a:solidFill>
                <a:srgbClr val="99CC00"/>
              </a:solidFill>
              <a:ln w="12699">
                <a:solidFill>
                  <a:srgbClr val="000000"/>
                </a:solidFill>
                <a:prstDash val="solid"/>
              </a:ln>
            </c:spPr>
          </c:dPt>
          <c:dPt>
            <c:idx val="4"/>
            <c:bubble3D val="0"/>
            <c:spPr>
              <a:solidFill>
                <a:srgbClr val="808080"/>
              </a:solidFill>
              <a:ln w="12699">
                <a:solidFill>
                  <a:srgbClr val="000000"/>
                </a:solidFill>
                <a:prstDash val="solid"/>
              </a:ln>
            </c:spPr>
          </c:dPt>
          <c:dLbls>
            <c:numFmt formatCode="0%" sourceLinked="0"/>
            <c:spPr>
              <a:noFill/>
              <a:ln w="25399">
                <a:noFill/>
              </a:ln>
            </c:spPr>
            <c:txPr>
              <a:bodyPr/>
              <a:lstStyle/>
              <a:p>
                <a:pPr>
                  <a:defRPr sz="57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в год или реже</c:v>
                </c:pt>
                <c:pt idx="1">
                  <c:v>1 раз в полгода</c:v>
                </c:pt>
                <c:pt idx="2">
                  <c:v>раз в 2-3 месяца</c:v>
                </c:pt>
                <c:pt idx="3">
                  <c:v>раз в 1 месяц</c:v>
                </c:pt>
                <c:pt idx="4">
                  <c:v>несколько раз в месяц</c:v>
                </c:pt>
              </c:strCache>
            </c:strRef>
          </c:cat>
          <c:val>
            <c:numRef>
              <c:f>Sheet1!$B$4:$F$4</c:f>
              <c:numCache>
                <c:formatCode>General</c:formatCode>
                <c:ptCount val="5"/>
              </c:numCache>
            </c:numRef>
          </c:val>
        </c:ser>
        <c:ser>
          <c:idx val="3"/>
          <c:order val="3"/>
          <c:tx>
            <c:strRef>
              <c:f>Sheet1!$A$5</c:f>
              <c:strCache>
                <c:ptCount val="1"/>
              </c:strCache>
            </c:strRef>
          </c:tx>
          <c:spPr>
            <a:solidFill>
              <a:srgbClr val="99CC00"/>
            </a:solidFill>
            <a:ln w="12699">
              <a:solidFill>
                <a:srgbClr val="000000"/>
              </a:solidFill>
              <a:prstDash val="solid"/>
            </a:ln>
          </c:spPr>
          <c:dPt>
            <c:idx val="0"/>
            <c:bubble3D val="0"/>
            <c:spPr>
              <a:solidFill>
                <a:srgbClr val="BBE0E3"/>
              </a:solidFill>
              <a:ln w="12699">
                <a:solidFill>
                  <a:srgbClr val="000000"/>
                </a:solidFill>
                <a:prstDash val="solid"/>
              </a:ln>
            </c:spPr>
          </c:dPt>
          <c:dPt>
            <c:idx val="1"/>
            <c:bubble3D val="0"/>
            <c:spPr>
              <a:solidFill>
                <a:srgbClr val="333399"/>
              </a:solidFill>
              <a:ln w="12699">
                <a:solidFill>
                  <a:srgbClr val="000000"/>
                </a:solidFill>
                <a:prstDash val="solid"/>
              </a:ln>
            </c:spPr>
          </c:dPt>
          <c:dPt>
            <c:idx val="2"/>
            <c:bubble3D val="0"/>
            <c:spPr>
              <a:solidFill>
                <a:srgbClr val="009999"/>
              </a:solidFill>
              <a:ln w="12699">
                <a:solidFill>
                  <a:srgbClr val="000000"/>
                </a:solidFill>
                <a:prstDash val="solid"/>
              </a:ln>
            </c:spPr>
          </c:dPt>
          <c:dPt>
            <c:idx val="4"/>
            <c:bubble3D val="0"/>
            <c:spPr>
              <a:solidFill>
                <a:srgbClr val="808080"/>
              </a:solidFill>
              <a:ln w="12699">
                <a:solidFill>
                  <a:srgbClr val="000000"/>
                </a:solidFill>
                <a:prstDash val="solid"/>
              </a:ln>
            </c:spPr>
          </c:dPt>
          <c:dLbls>
            <c:numFmt formatCode="0%" sourceLinked="0"/>
            <c:spPr>
              <a:noFill/>
              <a:ln w="25399">
                <a:noFill/>
              </a:ln>
            </c:spPr>
            <c:txPr>
              <a:bodyPr/>
              <a:lstStyle/>
              <a:p>
                <a:pPr>
                  <a:defRPr sz="57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в год или реже</c:v>
                </c:pt>
                <c:pt idx="1">
                  <c:v>1 раз в полгода</c:v>
                </c:pt>
                <c:pt idx="2">
                  <c:v>раз в 2-3 месяца</c:v>
                </c:pt>
                <c:pt idx="3">
                  <c:v>раз в 1 месяц</c:v>
                </c:pt>
                <c:pt idx="4">
                  <c:v>несколько раз в месяц</c:v>
                </c:pt>
              </c:strCache>
            </c:strRef>
          </c:cat>
          <c:val>
            <c:numRef>
              <c:f>Sheet1!$B$5:$F$5</c:f>
              <c:numCache>
                <c:formatCode>General</c:formatCode>
                <c:ptCount val="5"/>
              </c:numCache>
            </c:numRef>
          </c:val>
        </c:ser>
        <c:ser>
          <c:idx val="4"/>
          <c:order val="4"/>
          <c:tx>
            <c:strRef>
              <c:f>Sheet1!$A$6</c:f>
              <c:strCache>
                <c:ptCount val="1"/>
              </c:strCache>
            </c:strRef>
          </c:tx>
          <c:spPr>
            <a:solidFill>
              <a:srgbClr val="808080"/>
            </a:solidFill>
            <a:ln w="12699">
              <a:solidFill>
                <a:srgbClr val="000000"/>
              </a:solidFill>
              <a:prstDash val="solid"/>
            </a:ln>
          </c:spPr>
          <c:dPt>
            <c:idx val="0"/>
            <c:bubble3D val="0"/>
            <c:spPr>
              <a:solidFill>
                <a:srgbClr val="BBE0E3"/>
              </a:solidFill>
              <a:ln w="12699">
                <a:solidFill>
                  <a:srgbClr val="000000"/>
                </a:solidFill>
                <a:prstDash val="solid"/>
              </a:ln>
            </c:spPr>
          </c:dPt>
          <c:dPt>
            <c:idx val="1"/>
            <c:bubble3D val="0"/>
            <c:spPr>
              <a:solidFill>
                <a:srgbClr val="333399"/>
              </a:solidFill>
              <a:ln w="12699">
                <a:solidFill>
                  <a:srgbClr val="000000"/>
                </a:solidFill>
                <a:prstDash val="solid"/>
              </a:ln>
            </c:spPr>
          </c:dPt>
          <c:dPt>
            <c:idx val="2"/>
            <c:bubble3D val="0"/>
            <c:spPr>
              <a:solidFill>
                <a:srgbClr val="009999"/>
              </a:solidFill>
              <a:ln w="12699">
                <a:solidFill>
                  <a:srgbClr val="000000"/>
                </a:solidFill>
                <a:prstDash val="solid"/>
              </a:ln>
            </c:spPr>
          </c:dPt>
          <c:dPt>
            <c:idx val="3"/>
            <c:bubble3D val="0"/>
            <c:spPr>
              <a:solidFill>
                <a:srgbClr val="99CC00"/>
              </a:solidFill>
              <a:ln w="12699">
                <a:solidFill>
                  <a:srgbClr val="000000"/>
                </a:solidFill>
                <a:prstDash val="solid"/>
              </a:ln>
            </c:spPr>
          </c:dPt>
          <c:dLbls>
            <c:numFmt formatCode="0%" sourceLinked="0"/>
            <c:spPr>
              <a:noFill/>
              <a:ln w="25399">
                <a:noFill/>
              </a:ln>
            </c:spPr>
            <c:txPr>
              <a:bodyPr/>
              <a:lstStyle/>
              <a:p>
                <a:pPr>
                  <a:defRPr sz="57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в год или реже</c:v>
                </c:pt>
                <c:pt idx="1">
                  <c:v>1 раз в полгода</c:v>
                </c:pt>
                <c:pt idx="2">
                  <c:v>раз в 2-3 месяца</c:v>
                </c:pt>
                <c:pt idx="3">
                  <c:v>раз в 1 месяц</c:v>
                </c:pt>
                <c:pt idx="4">
                  <c:v>несколько раз в месяц</c:v>
                </c:pt>
              </c:strCache>
            </c:strRef>
          </c:cat>
          <c:val>
            <c:numRef>
              <c:f>Sheet1!$B$6:$F$6</c:f>
              <c:numCache>
                <c:formatCode>General</c:formatCode>
                <c:ptCount val="5"/>
              </c:numCache>
            </c:numRef>
          </c:val>
        </c:ser>
        <c:ser>
          <c:idx val="5"/>
          <c:order val="5"/>
          <c:tx>
            <c:strRef>
              <c:f>Sheet1!$A$7</c:f>
              <c:strCache>
                <c:ptCount val="1"/>
              </c:strCache>
            </c:strRef>
          </c:tx>
          <c:spPr>
            <a:solidFill>
              <a:srgbClr val="000000"/>
            </a:solidFill>
            <a:ln w="12699">
              <a:solidFill>
                <a:srgbClr val="000000"/>
              </a:solidFill>
              <a:prstDash val="solid"/>
            </a:ln>
          </c:spPr>
          <c:dPt>
            <c:idx val="0"/>
            <c:bubble3D val="0"/>
            <c:spPr>
              <a:solidFill>
                <a:srgbClr val="BBE0E3"/>
              </a:solidFill>
              <a:ln w="12699">
                <a:solidFill>
                  <a:srgbClr val="000000"/>
                </a:solidFill>
                <a:prstDash val="solid"/>
              </a:ln>
            </c:spPr>
          </c:dPt>
          <c:dPt>
            <c:idx val="1"/>
            <c:bubble3D val="0"/>
            <c:spPr>
              <a:solidFill>
                <a:srgbClr val="333399"/>
              </a:solidFill>
              <a:ln w="12699">
                <a:solidFill>
                  <a:srgbClr val="000000"/>
                </a:solidFill>
                <a:prstDash val="solid"/>
              </a:ln>
            </c:spPr>
          </c:dPt>
          <c:dPt>
            <c:idx val="2"/>
            <c:bubble3D val="0"/>
            <c:spPr>
              <a:solidFill>
                <a:srgbClr val="009999"/>
              </a:solidFill>
              <a:ln w="12699">
                <a:solidFill>
                  <a:srgbClr val="000000"/>
                </a:solidFill>
                <a:prstDash val="solid"/>
              </a:ln>
            </c:spPr>
          </c:dPt>
          <c:dPt>
            <c:idx val="3"/>
            <c:bubble3D val="0"/>
            <c:spPr>
              <a:solidFill>
                <a:srgbClr val="99CC00"/>
              </a:solidFill>
              <a:ln w="12699">
                <a:solidFill>
                  <a:srgbClr val="000000"/>
                </a:solidFill>
                <a:prstDash val="solid"/>
              </a:ln>
            </c:spPr>
          </c:dPt>
          <c:dPt>
            <c:idx val="4"/>
            <c:bubble3D val="0"/>
            <c:spPr>
              <a:solidFill>
                <a:srgbClr val="808080"/>
              </a:solidFill>
              <a:ln w="12699">
                <a:solidFill>
                  <a:srgbClr val="000000"/>
                </a:solidFill>
                <a:prstDash val="solid"/>
              </a:ln>
            </c:spPr>
          </c:dPt>
          <c:dLbls>
            <c:numFmt formatCode="0%" sourceLinked="0"/>
            <c:spPr>
              <a:noFill/>
              <a:ln w="25399">
                <a:noFill/>
              </a:ln>
            </c:spPr>
            <c:txPr>
              <a:bodyPr/>
              <a:lstStyle/>
              <a:p>
                <a:pPr>
                  <a:defRPr sz="57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в год или реже</c:v>
                </c:pt>
                <c:pt idx="1">
                  <c:v>1 раз в полгода</c:v>
                </c:pt>
                <c:pt idx="2">
                  <c:v>раз в 2-3 месяца</c:v>
                </c:pt>
                <c:pt idx="3">
                  <c:v>раз в 1 месяц</c:v>
                </c:pt>
                <c:pt idx="4">
                  <c:v>несколько раз в месяц</c:v>
                </c:pt>
              </c:strCache>
            </c:strRef>
          </c:cat>
          <c:val>
            <c:numRef>
              <c:f>Sheet1!$B$7:$F$7</c:f>
              <c:numCache>
                <c:formatCode>General</c:formatCode>
                <c:ptCount val="5"/>
              </c:numCache>
            </c:numRef>
          </c:val>
        </c:ser>
        <c:ser>
          <c:idx val="6"/>
          <c:order val="6"/>
          <c:tx>
            <c:strRef>
              <c:f>Sheet1!$A$8</c:f>
              <c:strCache>
                <c:ptCount val="1"/>
              </c:strCache>
            </c:strRef>
          </c:tx>
          <c:spPr>
            <a:solidFill>
              <a:srgbClr val="0066CC"/>
            </a:solidFill>
            <a:ln w="12699">
              <a:solidFill>
                <a:srgbClr val="000000"/>
              </a:solidFill>
              <a:prstDash val="solid"/>
            </a:ln>
          </c:spPr>
          <c:dPt>
            <c:idx val="0"/>
            <c:bubble3D val="0"/>
            <c:spPr>
              <a:solidFill>
                <a:srgbClr val="BBE0E3"/>
              </a:solidFill>
              <a:ln w="12699">
                <a:solidFill>
                  <a:srgbClr val="000000"/>
                </a:solidFill>
                <a:prstDash val="solid"/>
              </a:ln>
            </c:spPr>
          </c:dPt>
          <c:dPt>
            <c:idx val="1"/>
            <c:bubble3D val="0"/>
            <c:spPr>
              <a:solidFill>
                <a:srgbClr val="333399"/>
              </a:solidFill>
              <a:ln w="12699">
                <a:solidFill>
                  <a:srgbClr val="000000"/>
                </a:solidFill>
                <a:prstDash val="solid"/>
              </a:ln>
            </c:spPr>
          </c:dPt>
          <c:dPt>
            <c:idx val="2"/>
            <c:bubble3D val="0"/>
            <c:spPr>
              <a:solidFill>
                <a:srgbClr val="009999"/>
              </a:solidFill>
              <a:ln w="12699">
                <a:solidFill>
                  <a:srgbClr val="000000"/>
                </a:solidFill>
                <a:prstDash val="solid"/>
              </a:ln>
            </c:spPr>
          </c:dPt>
          <c:dPt>
            <c:idx val="3"/>
            <c:bubble3D val="0"/>
            <c:spPr>
              <a:solidFill>
                <a:srgbClr val="99CC00"/>
              </a:solidFill>
              <a:ln w="12699">
                <a:solidFill>
                  <a:srgbClr val="000000"/>
                </a:solidFill>
                <a:prstDash val="solid"/>
              </a:ln>
            </c:spPr>
          </c:dPt>
          <c:dPt>
            <c:idx val="4"/>
            <c:bubble3D val="0"/>
            <c:spPr>
              <a:solidFill>
                <a:srgbClr val="808080"/>
              </a:solidFill>
              <a:ln w="12699">
                <a:solidFill>
                  <a:srgbClr val="000000"/>
                </a:solidFill>
                <a:prstDash val="solid"/>
              </a:ln>
            </c:spPr>
          </c:dPt>
          <c:dLbls>
            <c:numFmt formatCode="0%" sourceLinked="0"/>
            <c:spPr>
              <a:noFill/>
              <a:ln w="25399">
                <a:noFill/>
              </a:ln>
            </c:spPr>
            <c:txPr>
              <a:bodyPr/>
              <a:lstStyle/>
              <a:p>
                <a:pPr>
                  <a:defRPr sz="57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в год или реже</c:v>
                </c:pt>
                <c:pt idx="1">
                  <c:v>1 раз в полгода</c:v>
                </c:pt>
                <c:pt idx="2">
                  <c:v>раз в 2-3 месяца</c:v>
                </c:pt>
                <c:pt idx="3">
                  <c:v>раз в 1 месяц</c:v>
                </c:pt>
                <c:pt idx="4">
                  <c:v>несколько раз в месяц</c:v>
                </c:pt>
              </c:strCache>
            </c:strRef>
          </c:cat>
          <c:val>
            <c:numRef>
              <c:f>Sheet1!$B$8:$F$8</c:f>
              <c:numCache>
                <c:formatCode>General</c:formatCode>
                <c:ptCount val="5"/>
              </c:numCache>
            </c:numRef>
          </c:val>
        </c:ser>
        <c:ser>
          <c:idx val="7"/>
          <c:order val="7"/>
          <c:tx>
            <c:strRef>
              <c:f>Sheet1!$A$9</c:f>
              <c:strCache>
                <c:ptCount val="1"/>
              </c:strCache>
            </c:strRef>
          </c:tx>
          <c:spPr>
            <a:solidFill>
              <a:srgbClr val="CCCCFF"/>
            </a:solidFill>
            <a:ln w="12699">
              <a:solidFill>
                <a:srgbClr val="000000"/>
              </a:solidFill>
              <a:prstDash val="solid"/>
            </a:ln>
          </c:spPr>
          <c:dPt>
            <c:idx val="0"/>
            <c:bubble3D val="0"/>
            <c:spPr>
              <a:solidFill>
                <a:srgbClr val="BBE0E3"/>
              </a:solidFill>
              <a:ln w="12699">
                <a:solidFill>
                  <a:srgbClr val="000000"/>
                </a:solidFill>
                <a:prstDash val="solid"/>
              </a:ln>
            </c:spPr>
          </c:dPt>
          <c:dPt>
            <c:idx val="1"/>
            <c:bubble3D val="0"/>
            <c:spPr>
              <a:solidFill>
                <a:srgbClr val="333399"/>
              </a:solidFill>
              <a:ln w="12699">
                <a:solidFill>
                  <a:srgbClr val="000000"/>
                </a:solidFill>
                <a:prstDash val="solid"/>
              </a:ln>
            </c:spPr>
          </c:dPt>
          <c:dPt>
            <c:idx val="2"/>
            <c:bubble3D val="0"/>
            <c:spPr>
              <a:solidFill>
                <a:srgbClr val="009999"/>
              </a:solidFill>
              <a:ln w="12699">
                <a:solidFill>
                  <a:srgbClr val="000000"/>
                </a:solidFill>
                <a:prstDash val="solid"/>
              </a:ln>
            </c:spPr>
          </c:dPt>
          <c:dPt>
            <c:idx val="3"/>
            <c:bubble3D val="0"/>
            <c:spPr>
              <a:solidFill>
                <a:srgbClr val="99CC00"/>
              </a:solidFill>
              <a:ln w="12699">
                <a:solidFill>
                  <a:srgbClr val="000000"/>
                </a:solidFill>
                <a:prstDash val="solid"/>
              </a:ln>
            </c:spPr>
          </c:dPt>
          <c:dPt>
            <c:idx val="4"/>
            <c:bubble3D val="0"/>
            <c:spPr>
              <a:solidFill>
                <a:srgbClr val="808080"/>
              </a:solidFill>
              <a:ln w="12699">
                <a:solidFill>
                  <a:srgbClr val="000000"/>
                </a:solidFill>
                <a:prstDash val="solid"/>
              </a:ln>
            </c:spPr>
          </c:dPt>
          <c:dLbls>
            <c:numFmt formatCode="0%" sourceLinked="0"/>
            <c:spPr>
              <a:noFill/>
              <a:ln w="25399">
                <a:noFill/>
              </a:ln>
            </c:spPr>
            <c:txPr>
              <a:bodyPr/>
              <a:lstStyle/>
              <a:p>
                <a:pPr>
                  <a:defRPr sz="57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в год или реже</c:v>
                </c:pt>
                <c:pt idx="1">
                  <c:v>1 раз в полгода</c:v>
                </c:pt>
                <c:pt idx="2">
                  <c:v>раз в 2-3 месяца</c:v>
                </c:pt>
                <c:pt idx="3">
                  <c:v>раз в 1 месяц</c:v>
                </c:pt>
                <c:pt idx="4">
                  <c:v>несколько раз в месяц</c:v>
                </c:pt>
              </c:strCache>
            </c:strRef>
          </c:cat>
          <c:val>
            <c:numRef>
              <c:f>Sheet1!$B$9:$F$9</c:f>
              <c:numCache>
                <c:formatCode>General</c:formatCode>
                <c:ptCount val="5"/>
              </c:numCache>
            </c:numRef>
          </c:val>
        </c:ser>
        <c:dLbls>
          <c:showLegendKey val="0"/>
          <c:showVal val="1"/>
          <c:showCatName val="0"/>
          <c:showSerName val="0"/>
          <c:showPercent val="1"/>
          <c:showBubbleSize val="0"/>
          <c:showLeaderLines val="1"/>
        </c:dLbls>
      </c:pie3DChart>
      <c:spPr>
        <a:noFill/>
        <a:ln w="25399">
          <a:noFill/>
        </a:ln>
      </c:spPr>
    </c:plotArea>
    <c:legend>
      <c:legendPos val="b"/>
      <c:layout>
        <c:manualLayout>
          <c:xMode val="edge"/>
          <c:yMode val="edge"/>
          <c:x val="2.1951219512195131E-2"/>
          <c:y val="0.83428571428571441"/>
          <c:w val="0.96585365853658556"/>
          <c:h val="0.16571428571428573"/>
        </c:manualLayout>
      </c:layout>
      <c:overlay val="0"/>
      <c:spPr>
        <a:solidFill>
          <a:srgbClr val="FFFFFF"/>
        </a:solidFill>
        <a:ln w="25399">
          <a:noFill/>
        </a:ln>
      </c:spPr>
      <c:txPr>
        <a:bodyPr/>
        <a:lstStyle/>
        <a:p>
          <a:pPr>
            <a:defRPr sz="735"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400" b="1" i="0" u="none" strike="noStrike" baseline="0">
          <a:solidFill>
            <a:srgbClr val="000000"/>
          </a:solidFill>
          <a:latin typeface="Arial"/>
          <a:ea typeface="Arial"/>
          <a:cs typeface="Arial"/>
        </a:defRPr>
      </a:pPr>
      <a:endParaRPr lang="ru-RU"/>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i="0" u="none" strike="noStrike" baseline="0">
                <a:solidFill>
                  <a:srgbClr val="000000"/>
                </a:solidFill>
                <a:latin typeface="Arial"/>
                <a:ea typeface="Arial"/>
                <a:cs typeface="Arial"/>
              </a:defRPr>
            </a:pPr>
            <a:r>
              <a:rPr lang="ru-RU"/>
              <a:t>Количество кредитов</a:t>
            </a:r>
          </a:p>
        </c:rich>
      </c:tx>
      <c:layout>
        <c:manualLayout>
          <c:xMode val="edge"/>
          <c:yMode val="edge"/>
          <c:x val="0.36651583710407243"/>
          <c:y val="2.5104602510460254E-2"/>
        </c:manualLayout>
      </c:layout>
      <c:overlay val="0"/>
      <c:spPr>
        <a:noFill/>
        <a:ln w="25396">
          <a:noFill/>
        </a:ln>
      </c:spPr>
    </c:title>
    <c:autoTitleDeleted val="0"/>
    <c:view3D>
      <c:rotX val="30"/>
      <c:rotY val="240"/>
      <c:rAngAx val="0"/>
      <c:perspective val="0"/>
    </c:view3D>
    <c:floor>
      <c:thickness val="0"/>
    </c:floor>
    <c:sideWall>
      <c:thickness val="0"/>
    </c:sideWall>
    <c:backWall>
      <c:thickness val="0"/>
    </c:backWall>
    <c:plotArea>
      <c:layout>
        <c:manualLayout>
          <c:layoutTarget val="inner"/>
          <c:xMode val="edge"/>
          <c:yMode val="edge"/>
          <c:x val="0.34389140271493218"/>
          <c:y val="0.22175732217573221"/>
          <c:w val="0.36425339366515835"/>
          <c:h val="0.41841004184100422"/>
        </c:manualLayout>
      </c:layout>
      <c:pie3DChart>
        <c:varyColors val="1"/>
        <c:ser>
          <c:idx val="1"/>
          <c:order val="0"/>
          <c:tx>
            <c:strRef>
              <c:f>Sheet1!$A$2</c:f>
              <c:strCache>
                <c:ptCount val="1"/>
                <c:pt idx="0">
                  <c:v>в представительство (ДО)</c:v>
                </c:pt>
              </c:strCache>
            </c:strRef>
          </c:tx>
          <c:spPr>
            <a:ln w="25396">
              <a:noFill/>
            </a:ln>
          </c:spPr>
          <c:dPt>
            <c:idx val="0"/>
            <c:bubble3D val="0"/>
            <c:spPr>
              <a:solidFill>
                <a:srgbClr val="99CCFF"/>
              </a:solidFill>
              <a:ln w="12698">
                <a:solidFill>
                  <a:srgbClr val="000000"/>
                </a:solidFill>
                <a:prstDash val="solid"/>
              </a:ln>
            </c:spPr>
          </c:dPt>
          <c:dPt>
            <c:idx val="1"/>
            <c:bubble3D val="0"/>
            <c:spPr>
              <a:solidFill>
                <a:srgbClr val="800080"/>
              </a:solidFill>
              <a:ln w="12698">
                <a:solidFill>
                  <a:srgbClr val="000000"/>
                </a:solidFill>
                <a:prstDash val="solid"/>
              </a:ln>
            </c:spPr>
          </c:dPt>
          <c:dPt>
            <c:idx val="2"/>
            <c:bubble3D val="0"/>
            <c:spPr>
              <a:solidFill>
                <a:srgbClr val="FF00FF"/>
              </a:solidFill>
              <a:ln w="12698">
                <a:solidFill>
                  <a:srgbClr val="000000"/>
                </a:solidFill>
                <a:prstDash val="solid"/>
              </a:ln>
            </c:spPr>
          </c:dPt>
          <c:dPt>
            <c:idx val="3"/>
            <c:bubble3D val="0"/>
            <c:spPr>
              <a:solidFill>
                <a:srgbClr val="FFFF00"/>
              </a:solidFill>
              <a:ln w="12698">
                <a:solidFill>
                  <a:srgbClr val="000000"/>
                </a:solidFill>
                <a:prstDash val="solid"/>
              </a:ln>
            </c:spPr>
          </c:dPt>
          <c:dPt>
            <c:idx val="4"/>
            <c:bubble3D val="0"/>
            <c:spPr>
              <a:solidFill>
                <a:srgbClr val="99CC00"/>
              </a:solidFill>
              <a:ln w="12698">
                <a:solidFill>
                  <a:srgbClr val="000000"/>
                </a:solidFill>
                <a:prstDash val="solid"/>
              </a:ln>
            </c:spPr>
          </c:dPt>
          <c:dLbls>
            <c:dLbl>
              <c:idx val="0"/>
              <c:layout>
                <c:manualLayout>
                  <c:x val="3.0924015259314801E-2"/>
                  <c:y val="-4.6981719914944584E-2"/>
                </c:manualLayout>
              </c:layout>
              <c:dLblPos val="bestFit"/>
              <c:showLegendKey val="0"/>
              <c:showVal val="1"/>
              <c:showCatName val="0"/>
              <c:showSerName val="0"/>
              <c:showPercent val="1"/>
              <c:showBubbleSize val="0"/>
            </c:dLbl>
            <c:dLbl>
              <c:idx val="1"/>
              <c:layout>
                <c:manualLayout>
                  <c:x val="-7.4572412220946082E-3"/>
                  <c:y val="8.3029445889521163E-4"/>
                </c:manualLayout>
              </c:layout>
              <c:dLblPos val="bestFit"/>
              <c:showLegendKey val="0"/>
              <c:showVal val="1"/>
              <c:showCatName val="0"/>
              <c:showSerName val="0"/>
              <c:showPercent val="1"/>
              <c:showBubbleSize val="0"/>
            </c:dLbl>
            <c:dLbl>
              <c:idx val="2"/>
              <c:layout>
                <c:manualLayout>
                  <c:x val="5.0216161012949144E-2"/>
                  <c:y val="3.3716890646520746E-2"/>
                </c:manualLayout>
              </c:layout>
              <c:dLblPos val="bestFit"/>
              <c:showLegendKey val="0"/>
              <c:showVal val="1"/>
              <c:showCatName val="0"/>
              <c:showSerName val="0"/>
              <c:showPercent val="1"/>
              <c:showBubbleSize val="0"/>
            </c:dLbl>
            <c:dLbl>
              <c:idx val="3"/>
              <c:layout>
                <c:manualLayout>
                  <c:x val="1.445327673047001E-2"/>
                  <c:y val="3.1668864147438622E-2"/>
                </c:manualLayout>
              </c:layout>
              <c:dLblPos val="bestFit"/>
              <c:showLegendKey val="0"/>
              <c:showVal val="1"/>
              <c:showCatName val="0"/>
              <c:showSerName val="0"/>
              <c:showPercent val="1"/>
              <c:showBubbleSize val="0"/>
            </c:dLbl>
            <c:dLbl>
              <c:idx val="4"/>
              <c:layout>
                <c:manualLayout>
                  <c:x val="-2.4565733091476104E-3"/>
                  <c:y val="-2.3063886686997753E-2"/>
                </c:manualLayout>
              </c:layout>
              <c:dLblPos val="bestFit"/>
              <c:showLegendKey val="0"/>
              <c:showVal val="1"/>
              <c:showCatName val="0"/>
              <c:showSerName val="0"/>
              <c:showPercent val="1"/>
              <c:showBubbleSize val="0"/>
            </c:dLbl>
            <c:dLbl>
              <c:idx val="5"/>
              <c:layout>
                <c:manualLayout>
                  <c:xMode val="edge"/>
                  <c:yMode val="edge"/>
                  <c:x val="4.524886877828053E-3"/>
                  <c:y val="0.68619246861924688"/>
                </c:manualLayout>
              </c:layout>
              <c:numFmt formatCode="0%" sourceLinked="0"/>
              <c:spPr>
                <a:noFill/>
                <a:ln w="25396">
                  <a:noFill/>
                </a:ln>
              </c:spPr>
              <c:txPr>
                <a:bodyPr/>
                <a:lstStyle/>
                <a:p>
                  <a:pPr>
                    <a:defRPr sz="525"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dLbl>
              <c:idx val="6"/>
              <c:layout>
                <c:manualLayout>
                  <c:xMode val="edge"/>
                  <c:yMode val="edge"/>
                  <c:x val="0.16063348416289597"/>
                  <c:y val="0.52719665271966532"/>
                </c:manualLayout>
              </c:layout>
              <c:numFmt formatCode="0%" sourceLinked="0"/>
              <c:spPr>
                <a:noFill/>
                <a:ln w="25396">
                  <a:noFill/>
                </a:ln>
              </c:spPr>
              <c:txPr>
                <a:bodyPr/>
                <a:lstStyle/>
                <a:p>
                  <a:pPr>
                    <a:defRPr sz="525"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dLbl>
              <c:idx val="7"/>
              <c:layout>
                <c:manualLayout>
                  <c:xMode val="edge"/>
                  <c:yMode val="edge"/>
                  <c:x val="0.35746606334841641"/>
                  <c:y val="0.506276150627615"/>
                </c:manualLayout>
              </c:layout>
              <c:numFmt formatCode="0%" sourceLinked="0"/>
              <c:spPr>
                <a:noFill/>
                <a:ln w="25396">
                  <a:noFill/>
                </a:ln>
              </c:spPr>
              <c:txPr>
                <a:bodyPr/>
                <a:lstStyle/>
                <a:p>
                  <a:pPr>
                    <a:defRPr sz="525"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numFmt formatCode="0%" sourceLinked="0"/>
            <c:spPr>
              <a:noFill/>
              <a:ln w="25396">
                <a:noFill/>
              </a:ln>
            </c:spPr>
            <c:txPr>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c:v>
                </c:pt>
                <c:pt idx="1">
                  <c:v>2 раза</c:v>
                </c:pt>
                <c:pt idx="2">
                  <c:v>3 раза</c:v>
                </c:pt>
                <c:pt idx="3">
                  <c:v>4 раза</c:v>
                </c:pt>
                <c:pt idx="4">
                  <c:v>более 4 раз</c:v>
                </c:pt>
              </c:strCache>
            </c:strRef>
          </c:cat>
          <c:val>
            <c:numRef>
              <c:f>Sheet1!$B$2:$F$2</c:f>
              <c:numCache>
                <c:formatCode>General</c:formatCode>
                <c:ptCount val="5"/>
                <c:pt idx="0">
                  <c:v>128</c:v>
                </c:pt>
                <c:pt idx="1">
                  <c:v>112</c:v>
                </c:pt>
                <c:pt idx="2">
                  <c:v>20</c:v>
                </c:pt>
                <c:pt idx="3">
                  <c:v>2</c:v>
                </c:pt>
                <c:pt idx="4">
                  <c:v>2</c:v>
                </c:pt>
              </c:numCache>
            </c:numRef>
          </c:val>
        </c:ser>
        <c:ser>
          <c:idx val="0"/>
          <c:order val="1"/>
          <c:tx>
            <c:strRef>
              <c:f>Sheet1!$A$3</c:f>
              <c:strCache>
                <c:ptCount val="1"/>
              </c:strCache>
            </c:strRef>
          </c:tx>
          <c:spPr>
            <a:solidFill>
              <a:srgbClr val="BBE0E3"/>
            </a:solidFill>
            <a:ln w="12698">
              <a:solidFill>
                <a:srgbClr val="000000"/>
              </a:solidFill>
              <a:prstDash val="solid"/>
            </a:ln>
          </c:spPr>
          <c:dPt>
            <c:idx val="1"/>
            <c:bubble3D val="0"/>
            <c:spPr>
              <a:solidFill>
                <a:srgbClr val="333399"/>
              </a:solidFill>
              <a:ln w="12698">
                <a:solidFill>
                  <a:srgbClr val="000000"/>
                </a:solidFill>
                <a:prstDash val="solid"/>
              </a:ln>
            </c:spPr>
          </c:dPt>
          <c:dPt>
            <c:idx val="2"/>
            <c:bubble3D val="0"/>
            <c:spPr>
              <a:solidFill>
                <a:srgbClr val="009999"/>
              </a:solidFill>
              <a:ln w="12698">
                <a:solidFill>
                  <a:srgbClr val="000000"/>
                </a:solidFill>
                <a:prstDash val="solid"/>
              </a:ln>
            </c:spPr>
          </c:dPt>
          <c:dPt>
            <c:idx val="3"/>
            <c:bubble3D val="0"/>
            <c:spPr>
              <a:solidFill>
                <a:srgbClr val="99CC00"/>
              </a:solidFill>
              <a:ln w="12698">
                <a:solidFill>
                  <a:srgbClr val="000000"/>
                </a:solidFill>
                <a:prstDash val="solid"/>
              </a:ln>
            </c:spPr>
          </c:dPt>
          <c:dPt>
            <c:idx val="4"/>
            <c:bubble3D val="0"/>
            <c:spPr>
              <a:solidFill>
                <a:srgbClr val="808080"/>
              </a:solidFill>
              <a:ln w="12698">
                <a:solidFill>
                  <a:srgbClr val="000000"/>
                </a:solidFill>
                <a:prstDash val="solid"/>
              </a:ln>
            </c:spPr>
          </c:dPt>
          <c:dLbls>
            <c:numFmt formatCode="0%" sourceLinked="0"/>
            <c:spPr>
              <a:noFill/>
              <a:ln w="25396">
                <a:noFill/>
              </a:ln>
            </c:spPr>
            <c:txPr>
              <a:bodyPr/>
              <a:lstStyle/>
              <a:p>
                <a:pPr>
                  <a:defRPr sz="5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c:v>
                </c:pt>
                <c:pt idx="1">
                  <c:v>2 раза</c:v>
                </c:pt>
                <c:pt idx="2">
                  <c:v>3 раза</c:v>
                </c:pt>
                <c:pt idx="3">
                  <c:v>4 раза</c:v>
                </c:pt>
                <c:pt idx="4">
                  <c:v>более 4 раз</c:v>
                </c:pt>
              </c:strCache>
            </c:strRef>
          </c:cat>
          <c:val>
            <c:numRef>
              <c:f>Sheet1!$B$3:$F$3</c:f>
              <c:numCache>
                <c:formatCode>General</c:formatCode>
                <c:ptCount val="5"/>
              </c:numCache>
            </c:numRef>
          </c:val>
        </c:ser>
        <c:ser>
          <c:idx val="2"/>
          <c:order val="2"/>
          <c:tx>
            <c:strRef>
              <c:f>Sheet1!$A$4</c:f>
              <c:strCache>
                <c:ptCount val="1"/>
              </c:strCache>
            </c:strRef>
          </c:tx>
          <c:spPr>
            <a:solidFill>
              <a:srgbClr val="009999"/>
            </a:solidFill>
            <a:ln w="12698">
              <a:solidFill>
                <a:srgbClr val="000000"/>
              </a:solidFill>
              <a:prstDash val="solid"/>
            </a:ln>
          </c:spPr>
          <c:dPt>
            <c:idx val="0"/>
            <c:bubble3D val="0"/>
            <c:spPr>
              <a:solidFill>
                <a:srgbClr val="BBE0E3"/>
              </a:solidFill>
              <a:ln w="12698">
                <a:solidFill>
                  <a:srgbClr val="000000"/>
                </a:solidFill>
                <a:prstDash val="solid"/>
              </a:ln>
            </c:spPr>
          </c:dPt>
          <c:dPt>
            <c:idx val="1"/>
            <c:bubble3D val="0"/>
            <c:spPr>
              <a:solidFill>
                <a:srgbClr val="333399"/>
              </a:solidFill>
              <a:ln w="12698">
                <a:solidFill>
                  <a:srgbClr val="000000"/>
                </a:solidFill>
                <a:prstDash val="solid"/>
              </a:ln>
            </c:spPr>
          </c:dPt>
          <c:dPt>
            <c:idx val="3"/>
            <c:bubble3D val="0"/>
            <c:spPr>
              <a:solidFill>
                <a:srgbClr val="99CC00"/>
              </a:solidFill>
              <a:ln w="12698">
                <a:solidFill>
                  <a:srgbClr val="000000"/>
                </a:solidFill>
                <a:prstDash val="solid"/>
              </a:ln>
            </c:spPr>
          </c:dPt>
          <c:dPt>
            <c:idx val="4"/>
            <c:bubble3D val="0"/>
            <c:spPr>
              <a:solidFill>
                <a:srgbClr val="808080"/>
              </a:solidFill>
              <a:ln w="12698">
                <a:solidFill>
                  <a:srgbClr val="000000"/>
                </a:solidFill>
                <a:prstDash val="solid"/>
              </a:ln>
            </c:spPr>
          </c:dPt>
          <c:dLbls>
            <c:numFmt formatCode="0%" sourceLinked="0"/>
            <c:spPr>
              <a:noFill/>
              <a:ln w="25396">
                <a:noFill/>
              </a:ln>
            </c:spPr>
            <c:txPr>
              <a:bodyPr/>
              <a:lstStyle/>
              <a:p>
                <a:pPr>
                  <a:defRPr sz="5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c:v>
                </c:pt>
                <c:pt idx="1">
                  <c:v>2 раза</c:v>
                </c:pt>
                <c:pt idx="2">
                  <c:v>3 раза</c:v>
                </c:pt>
                <c:pt idx="3">
                  <c:v>4 раза</c:v>
                </c:pt>
                <c:pt idx="4">
                  <c:v>более 4 раз</c:v>
                </c:pt>
              </c:strCache>
            </c:strRef>
          </c:cat>
          <c:val>
            <c:numRef>
              <c:f>Sheet1!$B$4:$F$4</c:f>
              <c:numCache>
                <c:formatCode>General</c:formatCode>
                <c:ptCount val="5"/>
              </c:numCache>
            </c:numRef>
          </c:val>
        </c:ser>
        <c:ser>
          <c:idx val="3"/>
          <c:order val="3"/>
          <c:tx>
            <c:strRef>
              <c:f>Sheet1!$A$5</c:f>
              <c:strCache>
                <c:ptCount val="1"/>
              </c:strCache>
            </c:strRef>
          </c:tx>
          <c:spPr>
            <a:solidFill>
              <a:srgbClr val="99CC00"/>
            </a:solidFill>
            <a:ln w="12698">
              <a:solidFill>
                <a:srgbClr val="000000"/>
              </a:solidFill>
              <a:prstDash val="solid"/>
            </a:ln>
          </c:spPr>
          <c:dPt>
            <c:idx val="0"/>
            <c:bubble3D val="0"/>
            <c:spPr>
              <a:solidFill>
                <a:srgbClr val="BBE0E3"/>
              </a:solidFill>
              <a:ln w="12698">
                <a:solidFill>
                  <a:srgbClr val="000000"/>
                </a:solidFill>
                <a:prstDash val="solid"/>
              </a:ln>
            </c:spPr>
          </c:dPt>
          <c:dPt>
            <c:idx val="1"/>
            <c:bubble3D val="0"/>
            <c:spPr>
              <a:solidFill>
                <a:srgbClr val="333399"/>
              </a:solidFill>
              <a:ln w="12698">
                <a:solidFill>
                  <a:srgbClr val="000000"/>
                </a:solidFill>
                <a:prstDash val="solid"/>
              </a:ln>
            </c:spPr>
          </c:dPt>
          <c:dPt>
            <c:idx val="2"/>
            <c:bubble3D val="0"/>
            <c:spPr>
              <a:solidFill>
                <a:srgbClr val="009999"/>
              </a:solidFill>
              <a:ln w="12698">
                <a:solidFill>
                  <a:srgbClr val="000000"/>
                </a:solidFill>
                <a:prstDash val="solid"/>
              </a:ln>
            </c:spPr>
          </c:dPt>
          <c:dPt>
            <c:idx val="4"/>
            <c:bubble3D val="0"/>
            <c:spPr>
              <a:solidFill>
                <a:srgbClr val="808080"/>
              </a:solidFill>
              <a:ln w="12698">
                <a:solidFill>
                  <a:srgbClr val="000000"/>
                </a:solidFill>
                <a:prstDash val="solid"/>
              </a:ln>
            </c:spPr>
          </c:dPt>
          <c:dLbls>
            <c:numFmt formatCode="0%" sourceLinked="0"/>
            <c:spPr>
              <a:noFill/>
              <a:ln w="25396">
                <a:noFill/>
              </a:ln>
            </c:spPr>
            <c:txPr>
              <a:bodyPr/>
              <a:lstStyle/>
              <a:p>
                <a:pPr>
                  <a:defRPr sz="5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c:v>
                </c:pt>
                <c:pt idx="1">
                  <c:v>2 раза</c:v>
                </c:pt>
                <c:pt idx="2">
                  <c:v>3 раза</c:v>
                </c:pt>
                <c:pt idx="3">
                  <c:v>4 раза</c:v>
                </c:pt>
                <c:pt idx="4">
                  <c:v>более 4 раз</c:v>
                </c:pt>
              </c:strCache>
            </c:strRef>
          </c:cat>
          <c:val>
            <c:numRef>
              <c:f>Sheet1!$B$5:$F$5</c:f>
              <c:numCache>
                <c:formatCode>General</c:formatCode>
                <c:ptCount val="5"/>
              </c:numCache>
            </c:numRef>
          </c:val>
        </c:ser>
        <c:ser>
          <c:idx val="4"/>
          <c:order val="4"/>
          <c:tx>
            <c:strRef>
              <c:f>Sheet1!$A$6</c:f>
              <c:strCache>
                <c:ptCount val="1"/>
              </c:strCache>
            </c:strRef>
          </c:tx>
          <c:spPr>
            <a:solidFill>
              <a:srgbClr val="808080"/>
            </a:solidFill>
            <a:ln w="12698">
              <a:solidFill>
                <a:srgbClr val="000000"/>
              </a:solidFill>
              <a:prstDash val="solid"/>
            </a:ln>
          </c:spPr>
          <c:dPt>
            <c:idx val="0"/>
            <c:bubble3D val="0"/>
            <c:spPr>
              <a:solidFill>
                <a:srgbClr val="BBE0E3"/>
              </a:solidFill>
              <a:ln w="12698">
                <a:solidFill>
                  <a:srgbClr val="000000"/>
                </a:solidFill>
                <a:prstDash val="solid"/>
              </a:ln>
            </c:spPr>
          </c:dPt>
          <c:dPt>
            <c:idx val="1"/>
            <c:bubble3D val="0"/>
            <c:spPr>
              <a:solidFill>
                <a:srgbClr val="333399"/>
              </a:solidFill>
              <a:ln w="12698">
                <a:solidFill>
                  <a:srgbClr val="000000"/>
                </a:solidFill>
                <a:prstDash val="solid"/>
              </a:ln>
            </c:spPr>
          </c:dPt>
          <c:dPt>
            <c:idx val="2"/>
            <c:bubble3D val="0"/>
            <c:spPr>
              <a:solidFill>
                <a:srgbClr val="009999"/>
              </a:solidFill>
              <a:ln w="12698">
                <a:solidFill>
                  <a:srgbClr val="000000"/>
                </a:solidFill>
                <a:prstDash val="solid"/>
              </a:ln>
            </c:spPr>
          </c:dPt>
          <c:dPt>
            <c:idx val="3"/>
            <c:bubble3D val="0"/>
            <c:spPr>
              <a:solidFill>
                <a:srgbClr val="99CC00"/>
              </a:solidFill>
              <a:ln w="12698">
                <a:solidFill>
                  <a:srgbClr val="000000"/>
                </a:solidFill>
                <a:prstDash val="solid"/>
              </a:ln>
            </c:spPr>
          </c:dPt>
          <c:dLbls>
            <c:numFmt formatCode="0%" sourceLinked="0"/>
            <c:spPr>
              <a:noFill/>
              <a:ln w="25396">
                <a:noFill/>
              </a:ln>
            </c:spPr>
            <c:txPr>
              <a:bodyPr/>
              <a:lstStyle/>
              <a:p>
                <a:pPr>
                  <a:defRPr sz="5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c:v>
                </c:pt>
                <c:pt idx="1">
                  <c:v>2 раза</c:v>
                </c:pt>
                <c:pt idx="2">
                  <c:v>3 раза</c:v>
                </c:pt>
                <c:pt idx="3">
                  <c:v>4 раза</c:v>
                </c:pt>
                <c:pt idx="4">
                  <c:v>более 4 раз</c:v>
                </c:pt>
              </c:strCache>
            </c:strRef>
          </c:cat>
          <c:val>
            <c:numRef>
              <c:f>Sheet1!$B$6:$F$6</c:f>
              <c:numCache>
                <c:formatCode>General</c:formatCode>
                <c:ptCount val="5"/>
              </c:numCache>
            </c:numRef>
          </c:val>
        </c:ser>
        <c:ser>
          <c:idx val="5"/>
          <c:order val="5"/>
          <c:tx>
            <c:strRef>
              <c:f>Sheet1!$A$7</c:f>
              <c:strCache>
                <c:ptCount val="1"/>
              </c:strCache>
            </c:strRef>
          </c:tx>
          <c:spPr>
            <a:solidFill>
              <a:srgbClr val="000000"/>
            </a:solidFill>
            <a:ln w="12698">
              <a:solidFill>
                <a:srgbClr val="000000"/>
              </a:solidFill>
              <a:prstDash val="solid"/>
            </a:ln>
          </c:spPr>
          <c:dPt>
            <c:idx val="0"/>
            <c:bubble3D val="0"/>
            <c:spPr>
              <a:solidFill>
                <a:srgbClr val="BBE0E3"/>
              </a:solidFill>
              <a:ln w="12698">
                <a:solidFill>
                  <a:srgbClr val="000000"/>
                </a:solidFill>
                <a:prstDash val="solid"/>
              </a:ln>
            </c:spPr>
          </c:dPt>
          <c:dPt>
            <c:idx val="1"/>
            <c:bubble3D val="0"/>
            <c:spPr>
              <a:solidFill>
                <a:srgbClr val="333399"/>
              </a:solidFill>
              <a:ln w="12698">
                <a:solidFill>
                  <a:srgbClr val="000000"/>
                </a:solidFill>
                <a:prstDash val="solid"/>
              </a:ln>
            </c:spPr>
          </c:dPt>
          <c:dPt>
            <c:idx val="2"/>
            <c:bubble3D val="0"/>
            <c:spPr>
              <a:solidFill>
                <a:srgbClr val="009999"/>
              </a:solidFill>
              <a:ln w="12698">
                <a:solidFill>
                  <a:srgbClr val="000000"/>
                </a:solidFill>
                <a:prstDash val="solid"/>
              </a:ln>
            </c:spPr>
          </c:dPt>
          <c:dPt>
            <c:idx val="3"/>
            <c:bubble3D val="0"/>
            <c:spPr>
              <a:solidFill>
                <a:srgbClr val="99CC00"/>
              </a:solidFill>
              <a:ln w="12698">
                <a:solidFill>
                  <a:srgbClr val="000000"/>
                </a:solidFill>
                <a:prstDash val="solid"/>
              </a:ln>
            </c:spPr>
          </c:dPt>
          <c:dPt>
            <c:idx val="4"/>
            <c:bubble3D val="0"/>
            <c:spPr>
              <a:solidFill>
                <a:srgbClr val="808080"/>
              </a:solidFill>
              <a:ln w="12698">
                <a:solidFill>
                  <a:srgbClr val="000000"/>
                </a:solidFill>
                <a:prstDash val="solid"/>
              </a:ln>
            </c:spPr>
          </c:dPt>
          <c:dLbls>
            <c:numFmt formatCode="0%" sourceLinked="0"/>
            <c:spPr>
              <a:noFill/>
              <a:ln w="25396">
                <a:noFill/>
              </a:ln>
            </c:spPr>
            <c:txPr>
              <a:bodyPr/>
              <a:lstStyle/>
              <a:p>
                <a:pPr>
                  <a:defRPr sz="5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c:v>
                </c:pt>
                <c:pt idx="1">
                  <c:v>2 раза</c:v>
                </c:pt>
                <c:pt idx="2">
                  <c:v>3 раза</c:v>
                </c:pt>
                <c:pt idx="3">
                  <c:v>4 раза</c:v>
                </c:pt>
                <c:pt idx="4">
                  <c:v>более 4 раз</c:v>
                </c:pt>
              </c:strCache>
            </c:strRef>
          </c:cat>
          <c:val>
            <c:numRef>
              <c:f>Sheet1!$B$7:$F$7</c:f>
              <c:numCache>
                <c:formatCode>General</c:formatCode>
                <c:ptCount val="5"/>
              </c:numCache>
            </c:numRef>
          </c:val>
        </c:ser>
        <c:ser>
          <c:idx val="6"/>
          <c:order val="6"/>
          <c:tx>
            <c:strRef>
              <c:f>Sheet1!$A$8</c:f>
              <c:strCache>
                <c:ptCount val="1"/>
              </c:strCache>
            </c:strRef>
          </c:tx>
          <c:spPr>
            <a:solidFill>
              <a:srgbClr val="0066CC"/>
            </a:solidFill>
            <a:ln w="12698">
              <a:solidFill>
                <a:srgbClr val="000000"/>
              </a:solidFill>
              <a:prstDash val="solid"/>
            </a:ln>
          </c:spPr>
          <c:dPt>
            <c:idx val="0"/>
            <c:bubble3D val="0"/>
            <c:spPr>
              <a:solidFill>
                <a:srgbClr val="BBE0E3"/>
              </a:solidFill>
              <a:ln w="12698">
                <a:solidFill>
                  <a:srgbClr val="000000"/>
                </a:solidFill>
                <a:prstDash val="solid"/>
              </a:ln>
            </c:spPr>
          </c:dPt>
          <c:dPt>
            <c:idx val="1"/>
            <c:bubble3D val="0"/>
            <c:spPr>
              <a:solidFill>
                <a:srgbClr val="333399"/>
              </a:solidFill>
              <a:ln w="12698">
                <a:solidFill>
                  <a:srgbClr val="000000"/>
                </a:solidFill>
                <a:prstDash val="solid"/>
              </a:ln>
            </c:spPr>
          </c:dPt>
          <c:dPt>
            <c:idx val="2"/>
            <c:bubble3D val="0"/>
            <c:spPr>
              <a:solidFill>
                <a:srgbClr val="009999"/>
              </a:solidFill>
              <a:ln w="12698">
                <a:solidFill>
                  <a:srgbClr val="000000"/>
                </a:solidFill>
                <a:prstDash val="solid"/>
              </a:ln>
            </c:spPr>
          </c:dPt>
          <c:dPt>
            <c:idx val="3"/>
            <c:bubble3D val="0"/>
            <c:spPr>
              <a:solidFill>
                <a:srgbClr val="99CC00"/>
              </a:solidFill>
              <a:ln w="12698">
                <a:solidFill>
                  <a:srgbClr val="000000"/>
                </a:solidFill>
                <a:prstDash val="solid"/>
              </a:ln>
            </c:spPr>
          </c:dPt>
          <c:dPt>
            <c:idx val="4"/>
            <c:bubble3D val="0"/>
            <c:spPr>
              <a:solidFill>
                <a:srgbClr val="808080"/>
              </a:solidFill>
              <a:ln w="12698">
                <a:solidFill>
                  <a:srgbClr val="000000"/>
                </a:solidFill>
                <a:prstDash val="solid"/>
              </a:ln>
            </c:spPr>
          </c:dPt>
          <c:dLbls>
            <c:numFmt formatCode="0%" sourceLinked="0"/>
            <c:spPr>
              <a:noFill/>
              <a:ln w="25396">
                <a:noFill/>
              </a:ln>
            </c:spPr>
            <c:txPr>
              <a:bodyPr/>
              <a:lstStyle/>
              <a:p>
                <a:pPr>
                  <a:defRPr sz="5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c:v>
                </c:pt>
                <c:pt idx="1">
                  <c:v>2 раза</c:v>
                </c:pt>
                <c:pt idx="2">
                  <c:v>3 раза</c:v>
                </c:pt>
                <c:pt idx="3">
                  <c:v>4 раза</c:v>
                </c:pt>
                <c:pt idx="4">
                  <c:v>более 4 раз</c:v>
                </c:pt>
              </c:strCache>
            </c:strRef>
          </c:cat>
          <c:val>
            <c:numRef>
              <c:f>Sheet1!$B$8:$F$8</c:f>
              <c:numCache>
                <c:formatCode>General</c:formatCode>
                <c:ptCount val="5"/>
              </c:numCache>
            </c:numRef>
          </c:val>
        </c:ser>
        <c:ser>
          <c:idx val="7"/>
          <c:order val="7"/>
          <c:tx>
            <c:strRef>
              <c:f>Sheet1!$A$9</c:f>
              <c:strCache>
                <c:ptCount val="1"/>
              </c:strCache>
            </c:strRef>
          </c:tx>
          <c:spPr>
            <a:solidFill>
              <a:srgbClr val="CCCCFF"/>
            </a:solidFill>
            <a:ln w="12698">
              <a:solidFill>
                <a:srgbClr val="000000"/>
              </a:solidFill>
              <a:prstDash val="solid"/>
            </a:ln>
          </c:spPr>
          <c:dPt>
            <c:idx val="0"/>
            <c:bubble3D val="0"/>
            <c:spPr>
              <a:solidFill>
                <a:srgbClr val="BBE0E3"/>
              </a:solidFill>
              <a:ln w="12698">
                <a:solidFill>
                  <a:srgbClr val="000000"/>
                </a:solidFill>
                <a:prstDash val="solid"/>
              </a:ln>
            </c:spPr>
          </c:dPt>
          <c:dPt>
            <c:idx val="1"/>
            <c:bubble3D val="0"/>
            <c:spPr>
              <a:solidFill>
                <a:srgbClr val="333399"/>
              </a:solidFill>
              <a:ln w="12698">
                <a:solidFill>
                  <a:srgbClr val="000000"/>
                </a:solidFill>
                <a:prstDash val="solid"/>
              </a:ln>
            </c:spPr>
          </c:dPt>
          <c:dPt>
            <c:idx val="2"/>
            <c:bubble3D val="0"/>
            <c:spPr>
              <a:solidFill>
                <a:srgbClr val="009999"/>
              </a:solidFill>
              <a:ln w="12698">
                <a:solidFill>
                  <a:srgbClr val="000000"/>
                </a:solidFill>
                <a:prstDash val="solid"/>
              </a:ln>
            </c:spPr>
          </c:dPt>
          <c:dPt>
            <c:idx val="3"/>
            <c:bubble3D val="0"/>
            <c:spPr>
              <a:solidFill>
                <a:srgbClr val="99CC00"/>
              </a:solidFill>
              <a:ln w="12698">
                <a:solidFill>
                  <a:srgbClr val="000000"/>
                </a:solidFill>
                <a:prstDash val="solid"/>
              </a:ln>
            </c:spPr>
          </c:dPt>
          <c:dPt>
            <c:idx val="4"/>
            <c:bubble3D val="0"/>
            <c:spPr>
              <a:solidFill>
                <a:srgbClr val="808080"/>
              </a:solidFill>
              <a:ln w="12698">
                <a:solidFill>
                  <a:srgbClr val="000000"/>
                </a:solidFill>
                <a:prstDash val="solid"/>
              </a:ln>
            </c:spPr>
          </c:dPt>
          <c:dLbls>
            <c:numFmt formatCode="0%" sourceLinked="0"/>
            <c:spPr>
              <a:noFill/>
              <a:ln w="25396">
                <a:noFill/>
              </a:ln>
            </c:spPr>
            <c:txPr>
              <a:bodyPr/>
              <a:lstStyle/>
              <a:p>
                <a:pPr>
                  <a:defRPr sz="5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c:v>
                </c:pt>
                <c:pt idx="1">
                  <c:v>2 раза</c:v>
                </c:pt>
                <c:pt idx="2">
                  <c:v>3 раза</c:v>
                </c:pt>
                <c:pt idx="3">
                  <c:v>4 раза</c:v>
                </c:pt>
                <c:pt idx="4">
                  <c:v>более 4 раз</c:v>
                </c:pt>
              </c:strCache>
            </c:strRef>
          </c:cat>
          <c:val>
            <c:numRef>
              <c:f>Sheet1!$B$9:$F$9</c:f>
              <c:numCache>
                <c:formatCode>General</c:formatCode>
                <c:ptCount val="5"/>
              </c:numCache>
            </c:numRef>
          </c:val>
        </c:ser>
        <c:dLbls>
          <c:showLegendKey val="0"/>
          <c:showVal val="1"/>
          <c:showCatName val="0"/>
          <c:showSerName val="0"/>
          <c:showPercent val="1"/>
          <c:showBubbleSize val="0"/>
          <c:showLeaderLines val="1"/>
        </c:dLbls>
      </c:pie3DChart>
      <c:spPr>
        <a:noFill/>
        <a:ln w="25396">
          <a:noFill/>
        </a:ln>
      </c:spPr>
    </c:plotArea>
    <c:legend>
      <c:legendPos val="b"/>
      <c:layout>
        <c:manualLayout>
          <c:xMode val="edge"/>
          <c:yMode val="edge"/>
          <c:x val="0.22171945701357468"/>
          <c:y val="0.80753138075313802"/>
          <c:w val="0.59276018099547501"/>
          <c:h val="8.3682008368200861E-2"/>
        </c:manualLayout>
      </c:layout>
      <c:overlay val="0"/>
      <c:spPr>
        <a:solidFill>
          <a:srgbClr val="FFFFFF"/>
        </a:solidFill>
        <a:ln w="25396">
          <a:noFill/>
        </a:ln>
      </c:spPr>
      <c:txPr>
        <a:bodyPr/>
        <a:lstStyle/>
        <a:p>
          <a:pPr>
            <a:defRPr sz="735"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550" b="1" i="0" u="none" strike="noStrike" baseline="0">
          <a:solidFill>
            <a:srgbClr val="000000"/>
          </a:solidFill>
          <a:latin typeface="Arial"/>
          <a:ea typeface="Arial"/>
          <a:cs typeface="Arial"/>
        </a:defRPr>
      </a:pPr>
      <a:endParaRPr lang="ru-RU"/>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i="0" u="none" strike="noStrike" baseline="0">
                <a:solidFill>
                  <a:srgbClr val="000000"/>
                </a:solidFill>
                <a:latin typeface="Arial"/>
                <a:ea typeface="Arial"/>
                <a:cs typeface="Arial"/>
              </a:defRPr>
            </a:pPr>
            <a:r>
              <a:rPr lang="ru-RU"/>
              <a:t>Степень удовлетворенности работой РК</a:t>
            </a:r>
          </a:p>
        </c:rich>
      </c:tx>
      <c:layout>
        <c:manualLayout>
          <c:xMode val="edge"/>
          <c:yMode val="edge"/>
          <c:x val="0.25545851528384289"/>
          <c:y val="2.0242914979757089E-2"/>
        </c:manualLayout>
      </c:layout>
      <c:overlay val="0"/>
      <c:spPr>
        <a:noFill/>
        <a:ln w="25392">
          <a:noFill/>
        </a:ln>
      </c:spPr>
    </c:title>
    <c:autoTitleDeleted val="0"/>
    <c:view3D>
      <c:rotX val="30"/>
      <c:rotY val="240"/>
      <c:rAngAx val="0"/>
      <c:perspective val="0"/>
    </c:view3D>
    <c:floor>
      <c:thickness val="0"/>
    </c:floor>
    <c:sideWall>
      <c:thickness val="0"/>
    </c:sideWall>
    <c:backWall>
      <c:thickness val="0"/>
    </c:backWall>
    <c:plotArea>
      <c:layout>
        <c:manualLayout>
          <c:layoutTarget val="inner"/>
          <c:xMode val="edge"/>
          <c:yMode val="edge"/>
          <c:x val="0.34716157205240178"/>
          <c:y val="0.25101214574898784"/>
          <c:w val="0.33187772925764208"/>
          <c:h val="0.38461538461538469"/>
        </c:manualLayout>
      </c:layout>
      <c:pie3DChart>
        <c:varyColors val="1"/>
        <c:ser>
          <c:idx val="1"/>
          <c:order val="0"/>
          <c:tx>
            <c:strRef>
              <c:f>Sheet1!$A$2</c:f>
              <c:strCache>
                <c:ptCount val="1"/>
                <c:pt idx="0">
                  <c:v>в представительство (ДО)</c:v>
                </c:pt>
              </c:strCache>
            </c:strRef>
          </c:tx>
          <c:spPr>
            <a:ln w="25392">
              <a:noFill/>
            </a:ln>
          </c:spPr>
          <c:dPt>
            <c:idx val="0"/>
            <c:bubble3D val="0"/>
            <c:spPr>
              <a:solidFill>
                <a:srgbClr val="FFFF00"/>
              </a:solidFill>
              <a:ln w="12696">
                <a:solidFill>
                  <a:srgbClr val="000000"/>
                </a:solidFill>
                <a:prstDash val="solid"/>
              </a:ln>
            </c:spPr>
          </c:dPt>
          <c:dPt>
            <c:idx val="1"/>
            <c:bubble3D val="0"/>
            <c:spPr>
              <a:solidFill>
                <a:srgbClr val="0000FF"/>
              </a:solidFill>
              <a:ln w="12696">
                <a:solidFill>
                  <a:srgbClr val="000000"/>
                </a:solidFill>
                <a:prstDash val="solid"/>
              </a:ln>
            </c:spPr>
          </c:dPt>
          <c:dPt>
            <c:idx val="2"/>
            <c:bubble3D val="0"/>
            <c:spPr>
              <a:solidFill>
                <a:srgbClr val="FF0000"/>
              </a:solidFill>
              <a:ln w="12696">
                <a:solidFill>
                  <a:srgbClr val="000000"/>
                </a:solidFill>
                <a:prstDash val="solid"/>
              </a:ln>
            </c:spPr>
          </c:dPt>
          <c:dPt>
            <c:idx val="3"/>
            <c:bubble3D val="0"/>
            <c:spPr>
              <a:solidFill>
                <a:srgbClr val="99CCFF"/>
              </a:solidFill>
              <a:ln w="12696">
                <a:solidFill>
                  <a:srgbClr val="000000"/>
                </a:solidFill>
                <a:prstDash val="solid"/>
              </a:ln>
            </c:spPr>
          </c:dPt>
          <c:dPt>
            <c:idx val="4"/>
            <c:bubble3D val="0"/>
            <c:spPr>
              <a:solidFill>
                <a:srgbClr val="FF99CC"/>
              </a:solidFill>
              <a:ln w="12696">
                <a:solidFill>
                  <a:srgbClr val="000000"/>
                </a:solidFill>
                <a:prstDash val="solid"/>
              </a:ln>
            </c:spPr>
          </c:dPt>
          <c:dLbls>
            <c:dLbl>
              <c:idx val="0"/>
              <c:layout>
                <c:manualLayout>
                  <c:x val="5.7255837085978933E-3"/>
                  <c:y val="3.0225074950903472E-2"/>
                </c:manualLayout>
              </c:layout>
              <c:dLblPos val="bestFit"/>
              <c:showLegendKey val="0"/>
              <c:showVal val="1"/>
              <c:showCatName val="0"/>
              <c:showSerName val="0"/>
              <c:showPercent val="1"/>
              <c:showBubbleSize val="0"/>
            </c:dLbl>
            <c:dLbl>
              <c:idx val="1"/>
              <c:layout>
                <c:manualLayout>
                  <c:x val="-1.1135454445979323E-3"/>
                  <c:y val="6.5430165406138129E-3"/>
                </c:manualLayout>
              </c:layout>
              <c:dLblPos val="bestFit"/>
              <c:showLegendKey val="0"/>
              <c:showVal val="1"/>
              <c:showCatName val="0"/>
              <c:showSerName val="0"/>
              <c:showPercent val="1"/>
              <c:showBubbleSize val="0"/>
            </c:dLbl>
            <c:dLbl>
              <c:idx val="2"/>
              <c:layout>
                <c:manualLayout>
                  <c:x val="-3.7524991102683039E-3"/>
                  <c:y val="-3.129065064979368E-4"/>
                </c:manualLayout>
              </c:layout>
              <c:dLblPos val="bestFit"/>
              <c:showLegendKey val="0"/>
              <c:showVal val="1"/>
              <c:showCatName val="0"/>
              <c:showSerName val="0"/>
              <c:showPercent val="1"/>
              <c:showBubbleSize val="0"/>
            </c:dLbl>
            <c:dLbl>
              <c:idx val="3"/>
              <c:layout>
                <c:manualLayout>
                  <c:x val="-4.3722048880044995E-2"/>
                  <c:y val="-3.0710202009890279E-2"/>
                </c:manualLayout>
              </c:layout>
              <c:dLblPos val="bestFit"/>
              <c:showLegendKey val="0"/>
              <c:showVal val="1"/>
              <c:showCatName val="0"/>
              <c:showSerName val="0"/>
              <c:showPercent val="1"/>
              <c:showBubbleSize val="0"/>
            </c:dLbl>
            <c:dLbl>
              <c:idx val="4"/>
              <c:layout>
                <c:manualLayout>
                  <c:x val="-6.5217371286210466E-3"/>
                  <c:y val="6.0923597234855357E-3"/>
                </c:manualLayout>
              </c:layout>
              <c:dLblPos val="bestFit"/>
              <c:showLegendKey val="0"/>
              <c:showVal val="1"/>
              <c:showCatName val="0"/>
              <c:showSerName val="0"/>
              <c:showPercent val="1"/>
              <c:showBubbleSize val="0"/>
            </c:dLbl>
            <c:dLbl>
              <c:idx val="5"/>
              <c:layout>
                <c:manualLayout>
                  <c:xMode val="edge"/>
                  <c:yMode val="edge"/>
                  <c:x val="0.38427947598253287"/>
                  <c:y val="0.82186234817813753"/>
                </c:manualLayout>
              </c:layout>
              <c:numFmt formatCode="0%" sourceLinked="0"/>
              <c:spPr>
                <a:noFill/>
                <a:ln w="25392">
                  <a:noFill/>
                </a:ln>
              </c:spPr>
              <c:txPr>
                <a:bodyPr/>
                <a:lstStyle/>
                <a:p>
                  <a:pPr>
                    <a:defRPr sz="525"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dLbl>
              <c:idx val="6"/>
              <c:layout>
                <c:manualLayout>
                  <c:xMode val="edge"/>
                  <c:yMode val="edge"/>
                  <c:x val="0.15502183406113543"/>
                  <c:y val="0.51012145748987892"/>
                </c:manualLayout>
              </c:layout>
              <c:numFmt formatCode="0%" sourceLinked="0"/>
              <c:spPr>
                <a:noFill/>
                <a:ln w="25392">
                  <a:noFill/>
                </a:ln>
              </c:spPr>
              <c:txPr>
                <a:bodyPr/>
                <a:lstStyle/>
                <a:p>
                  <a:pPr>
                    <a:defRPr sz="525"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dLbl>
              <c:idx val="7"/>
              <c:layout>
                <c:manualLayout>
                  <c:xMode val="edge"/>
                  <c:yMode val="edge"/>
                  <c:x val="0.34497816593886482"/>
                  <c:y val="0.48987854251012147"/>
                </c:manualLayout>
              </c:layout>
              <c:numFmt formatCode="0%" sourceLinked="0"/>
              <c:spPr>
                <a:noFill/>
                <a:ln w="25392">
                  <a:noFill/>
                </a:ln>
              </c:spPr>
              <c:txPr>
                <a:bodyPr/>
                <a:lstStyle/>
                <a:p>
                  <a:pPr>
                    <a:defRPr sz="525"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numFmt formatCode="0%" sourceLinked="0"/>
            <c:spPr>
              <a:noFill/>
              <a:ln w="25392">
                <a:noFill/>
              </a:ln>
            </c:spPr>
            <c:txPr>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полностью не удовлетворен</c:v>
                </c:pt>
                <c:pt idx="1">
                  <c:v>не удовлетворен</c:v>
                </c:pt>
                <c:pt idx="2">
                  <c:v>нейтрально</c:v>
                </c:pt>
                <c:pt idx="3">
                  <c:v>удовлетворен</c:v>
                </c:pt>
                <c:pt idx="4">
                  <c:v>полностью удовлетворен</c:v>
                </c:pt>
              </c:strCache>
            </c:strRef>
          </c:cat>
          <c:val>
            <c:numRef>
              <c:f>Sheet1!$B$2:$F$2</c:f>
              <c:numCache>
                <c:formatCode>General</c:formatCode>
                <c:ptCount val="5"/>
                <c:pt idx="0">
                  <c:v>6</c:v>
                </c:pt>
                <c:pt idx="1">
                  <c:v>5</c:v>
                </c:pt>
                <c:pt idx="2">
                  <c:v>20</c:v>
                </c:pt>
                <c:pt idx="3">
                  <c:v>115</c:v>
                </c:pt>
                <c:pt idx="4">
                  <c:v>119</c:v>
                </c:pt>
              </c:numCache>
            </c:numRef>
          </c:val>
        </c:ser>
        <c:ser>
          <c:idx val="0"/>
          <c:order val="1"/>
          <c:tx>
            <c:strRef>
              <c:f>Sheet1!$A$3</c:f>
              <c:strCache>
                <c:ptCount val="1"/>
              </c:strCache>
            </c:strRef>
          </c:tx>
          <c:spPr>
            <a:solidFill>
              <a:srgbClr val="BBE0E3"/>
            </a:solidFill>
            <a:ln w="12696">
              <a:solidFill>
                <a:srgbClr val="000000"/>
              </a:solidFill>
              <a:prstDash val="solid"/>
            </a:ln>
          </c:spPr>
          <c:dPt>
            <c:idx val="1"/>
            <c:bubble3D val="0"/>
            <c:spPr>
              <a:solidFill>
                <a:srgbClr val="333399"/>
              </a:solidFill>
              <a:ln w="12696">
                <a:solidFill>
                  <a:srgbClr val="000000"/>
                </a:solidFill>
                <a:prstDash val="solid"/>
              </a:ln>
            </c:spPr>
          </c:dPt>
          <c:dPt>
            <c:idx val="2"/>
            <c:bubble3D val="0"/>
            <c:spPr>
              <a:solidFill>
                <a:srgbClr val="009999"/>
              </a:solidFill>
              <a:ln w="12696">
                <a:solidFill>
                  <a:srgbClr val="000000"/>
                </a:solidFill>
                <a:prstDash val="solid"/>
              </a:ln>
            </c:spPr>
          </c:dPt>
          <c:dPt>
            <c:idx val="3"/>
            <c:bubble3D val="0"/>
            <c:spPr>
              <a:solidFill>
                <a:srgbClr val="99CC00"/>
              </a:solidFill>
              <a:ln w="12696">
                <a:solidFill>
                  <a:srgbClr val="000000"/>
                </a:solidFill>
                <a:prstDash val="solid"/>
              </a:ln>
            </c:spPr>
          </c:dPt>
          <c:dPt>
            <c:idx val="4"/>
            <c:bubble3D val="0"/>
            <c:spPr>
              <a:solidFill>
                <a:srgbClr val="808080"/>
              </a:solidFill>
              <a:ln w="12696">
                <a:solidFill>
                  <a:srgbClr val="000000"/>
                </a:solidFill>
                <a:prstDash val="solid"/>
              </a:ln>
            </c:spPr>
          </c:dPt>
          <c:dLbls>
            <c:numFmt formatCode="0%" sourceLinked="0"/>
            <c:spPr>
              <a:noFill/>
              <a:ln w="25392">
                <a:noFill/>
              </a:ln>
            </c:spPr>
            <c:txPr>
              <a:bodyPr/>
              <a:lstStyle/>
              <a:p>
                <a:pPr>
                  <a:defRPr sz="5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полностью не удовлетворен</c:v>
                </c:pt>
                <c:pt idx="1">
                  <c:v>не удовлетворен</c:v>
                </c:pt>
                <c:pt idx="2">
                  <c:v>нейтрально</c:v>
                </c:pt>
                <c:pt idx="3">
                  <c:v>удовлетворен</c:v>
                </c:pt>
                <c:pt idx="4">
                  <c:v>полностью удовлетворен</c:v>
                </c:pt>
              </c:strCache>
            </c:strRef>
          </c:cat>
          <c:val>
            <c:numRef>
              <c:f>Sheet1!$B$3:$F$3</c:f>
              <c:numCache>
                <c:formatCode>General</c:formatCode>
                <c:ptCount val="5"/>
              </c:numCache>
            </c:numRef>
          </c:val>
        </c:ser>
        <c:ser>
          <c:idx val="2"/>
          <c:order val="2"/>
          <c:tx>
            <c:strRef>
              <c:f>Sheet1!$A$4</c:f>
              <c:strCache>
                <c:ptCount val="1"/>
              </c:strCache>
            </c:strRef>
          </c:tx>
          <c:spPr>
            <a:solidFill>
              <a:srgbClr val="009999"/>
            </a:solidFill>
            <a:ln w="12696">
              <a:solidFill>
                <a:srgbClr val="000000"/>
              </a:solidFill>
              <a:prstDash val="solid"/>
            </a:ln>
          </c:spPr>
          <c:dPt>
            <c:idx val="0"/>
            <c:bubble3D val="0"/>
            <c:spPr>
              <a:solidFill>
                <a:srgbClr val="BBE0E3"/>
              </a:solidFill>
              <a:ln w="12696">
                <a:solidFill>
                  <a:srgbClr val="000000"/>
                </a:solidFill>
                <a:prstDash val="solid"/>
              </a:ln>
            </c:spPr>
          </c:dPt>
          <c:dPt>
            <c:idx val="1"/>
            <c:bubble3D val="0"/>
            <c:spPr>
              <a:solidFill>
                <a:srgbClr val="333399"/>
              </a:solidFill>
              <a:ln w="12696">
                <a:solidFill>
                  <a:srgbClr val="000000"/>
                </a:solidFill>
                <a:prstDash val="solid"/>
              </a:ln>
            </c:spPr>
          </c:dPt>
          <c:dPt>
            <c:idx val="3"/>
            <c:bubble3D val="0"/>
            <c:spPr>
              <a:solidFill>
                <a:srgbClr val="99CC00"/>
              </a:solidFill>
              <a:ln w="12696">
                <a:solidFill>
                  <a:srgbClr val="000000"/>
                </a:solidFill>
                <a:prstDash val="solid"/>
              </a:ln>
            </c:spPr>
          </c:dPt>
          <c:dPt>
            <c:idx val="4"/>
            <c:bubble3D val="0"/>
            <c:spPr>
              <a:solidFill>
                <a:srgbClr val="808080"/>
              </a:solidFill>
              <a:ln w="12696">
                <a:solidFill>
                  <a:srgbClr val="000000"/>
                </a:solidFill>
                <a:prstDash val="solid"/>
              </a:ln>
            </c:spPr>
          </c:dPt>
          <c:dLbls>
            <c:numFmt formatCode="0%" sourceLinked="0"/>
            <c:spPr>
              <a:noFill/>
              <a:ln w="25392">
                <a:noFill/>
              </a:ln>
            </c:spPr>
            <c:txPr>
              <a:bodyPr/>
              <a:lstStyle/>
              <a:p>
                <a:pPr>
                  <a:defRPr sz="5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полностью не удовлетворен</c:v>
                </c:pt>
                <c:pt idx="1">
                  <c:v>не удовлетворен</c:v>
                </c:pt>
                <c:pt idx="2">
                  <c:v>нейтрально</c:v>
                </c:pt>
                <c:pt idx="3">
                  <c:v>удовлетворен</c:v>
                </c:pt>
                <c:pt idx="4">
                  <c:v>полностью удовлетворен</c:v>
                </c:pt>
              </c:strCache>
            </c:strRef>
          </c:cat>
          <c:val>
            <c:numRef>
              <c:f>Sheet1!$B$4:$F$4</c:f>
              <c:numCache>
                <c:formatCode>General</c:formatCode>
                <c:ptCount val="5"/>
              </c:numCache>
            </c:numRef>
          </c:val>
        </c:ser>
        <c:ser>
          <c:idx val="3"/>
          <c:order val="3"/>
          <c:tx>
            <c:strRef>
              <c:f>Sheet1!$A$5</c:f>
              <c:strCache>
                <c:ptCount val="1"/>
              </c:strCache>
            </c:strRef>
          </c:tx>
          <c:spPr>
            <a:solidFill>
              <a:srgbClr val="99CC00"/>
            </a:solidFill>
            <a:ln w="12696">
              <a:solidFill>
                <a:srgbClr val="000000"/>
              </a:solidFill>
              <a:prstDash val="solid"/>
            </a:ln>
          </c:spPr>
          <c:dPt>
            <c:idx val="0"/>
            <c:bubble3D val="0"/>
            <c:spPr>
              <a:solidFill>
                <a:srgbClr val="BBE0E3"/>
              </a:solidFill>
              <a:ln w="12696">
                <a:solidFill>
                  <a:srgbClr val="000000"/>
                </a:solidFill>
                <a:prstDash val="solid"/>
              </a:ln>
            </c:spPr>
          </c:dPt>
          <c:dPt>
            <c:idx val="1"/>
            <c:bubble3D val="0"/>
            <c:spPr>
              <a:solidFill>
                <a:srgbClr val="333399"/>
              </a:solidFill>
              <a:ln w="12696">
                <a:solidFill>
                  <a:srgbClr val="000000"/>
                </a:solidFill>
                <a:prstDash val="solid"/>
              </a:ln>
            </c:spPr>
          </c:dPt>
          <c:dPt>
            <c:idx val="2"/>
            <c:bubble3D val="0"/>
            <c:spPr>
              <a:solidFill>
                <a:srgbClr val="009999"/>
              </a:solidFill>
              <a:ln w="12696">
                <a:solidFill>
                  <a:srgbClr val="000000"/>
                </a:solidFill>
                <a:prstDash val="solid"/>
              </a:ln>
            </c:spPr>
          </c:dPt>
          <c:dPt>
            <c:idx val="4"/>
            <c:bubble3D val="0"/>
            <c:spPr>
              <a:solidFill>
                <a:srgbClr val="808080"/>
              </a:solidFill>
              <a:ln w="12696">
                <a:solidFill>
                  <a:srgbClr val="000000"/>
                </a:solidFill>
                <a:prstDash val="solid"/>
              </a:ln>
            </c:spPr>
          </c:dPt>
          <c:dLbls>
            <c:numFmt formatCode="0%" sourceLinked="0"/>
            <c:spPr>
              <a:noFill/>
              <a:ln w="25392">
                <a:noFill/>
              </a:ln>
            </c:spPr>
            <c:txPr>
              <a:bodyPr/>
              <a:lstStyle/>
              <a:p>
                <a:pPr>
                  <a:defRPr sz="5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полностью не удовлетворен</c:v>
                </c:pt>
                <c:pt idx="1">
                  <c:v>не удовлетворен</c:v>
                </c:pt>
                <c:pt idx="2">
                  <c:v>нейтрально</c:v>
                </c:pt>
                <c:pt idx="3">
                  <c:v>удовлетворен</c:v>
                </c:pt>
                <c:pt idx="4">
                  <c:v>полностью удовлетворен</c:v>
                </c:pt>
              </c:strCache>
            </c:strRef>
          </c:cat>
          <c:val>
            <c:numRef>
              <c:f>Sheet1!$B$5:$F$5</c:f>
              <c:numCache>
                <c:formatCode>General</c:formatCode>
                <c:ptCount val="5"/>
              </c:numCache>
            </c:numRef>
          </c:val>
        </c:ser>
        <c:ser>
          <c:idx val="4"/>
          <c:order val="4"/>
          <c:tx>
            <c:strRef>
              <c:f>Sheet1!$A$6</c:f>
              <c:strCache>
                <c:ptCount val="1"/>
              </c:strCache>
            </c:strRef>
          </c:tx>
          <c:spPr>
            <a:solidFill>
              <a:srgbClr val="808080"/>
            </a:solidFill>
            <a:ln w="12696">
              <a:solidFill>
                <a:srgbClr val="000000"/>
              </a:solidFill>
              <a:prstDash val="solid"/>
            </a:ln>
          </c:spPr>
          <c:dPt>
            <c:idx val="0"/>
            <c:bubble3D val="0"/>
            <c:spPr>
              <a:solidFill>
                <a:srgbClr val="BBE0E3"/>
              </a:solidFill>
              <a:ln w="12696">
                <a:solidFill>
                  <a:srgbClr val="000000"/>
                </a:solidFill>
                <a:prstDash val="solid"/>
              </a:ln>
            </c:spPr>
          </c:dPt>
          <c:dPt>
            <c:idx val="1"/>
            <c:bubble3D val="0"/>
            <c:spPr>
              <a:solidFill>
                <a:srgbClr val="333399"/>
              </a:solidFill>
              <a:ln w="12696">
                <a:solidFill>
                  <a:srgbClr val="000000"/>
                </a:solidFill>
                <a:prstDash val="solid"/>
              </a:ln>
            </c:spPr>
          </c:dPt>
          <c:dPt>
            <c:idx val="2"/>
            <c:bubble3D val="0"/>
            <c:spPr>
              <a:solidFill>
                <a:srgbClr val="009999"/>
              </a:solidFill>
              <a:ln w="12696">
                <a:solidFill>
                  <a:srgbClr val="000000"/>
                </a:solidFill>
                <a:prstDash val="solid"/>
              </a:ln>
            </c:spPr>
          </c:dPt>
          <c:dPt>
            <c:idx val="3"/>
            <c:bubble3D val="0"/>
            <c:spPr>
              <a:solidFill>
                <a:srgbClr val="99CC00"/>
              </a:solidFill>
              <a:ln w="12696">
                <a:solidFill>
                  <a:srgbClr val="000000"/>
                </a:solidFill>
                <a:prstDash val="solid"/>
              </a:ln>
            </c:spPr>
          </c:dPt>
          <c:dLbls>
            <c:numFmt formatCode="0%" sourceLinked="0"/>
            <c:spPr>
              <a:noFill/>
              <a:ln w="25392">
                <a:noFill/>
              </a:ln>
            </c:spPr>
            <c:txPr>
              <a:bodyPr/>
              <a:lstStyle/>
              <a:p>
                <a:pPr>
                  <a:defRPr sz="5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полностью не удовлетворен</c:v>
                </c:pt>
                <c:pt idx="1">
                  <c:v>не удовлетворен</c:v>
                </c:pt>
                <c:pt idx="2">
                  <c:v>нейтрально</c:v>
                </c:pt>
                <c:pt idx="3">
                  <c:v>удовлетворен</c:v>
                </c:pt>
                <c:pt idx="4">
                  <c:v>полностью удовлетворен</c:v>
                </c:pt>
              </c:strCache>
            </c:strRef>
          </c:cat>
          <c:val>
            <c:numRef>
              <c:f>Sheet1!$B$6:$F$6</c:f>
              <c:numCache>
                <c:formatCode>General</c:formatCode>
                <c:ptCount val="5"/>
              </c:numCache>
            </c:numRef>
          </c:val>
        </c:ser>
        <c:ser>
          <c:idx val="5"/>
          <c:order val="5"/>
          <c:tx>
            <c:strRef>
              <c:f>Sheet1!$A$7</c:f>
              <c:strCache>
                <c:ptCount val="1"/>
              </c:strCache>
            </c:strRef>
          </c:tx>
          <c:spPr>
            <a:solidFill>
              <a:srgbClr val="000000"/>
            </a:solidFill>
            <a:ln w="12696">
              <a:solidFill>
                <a:srgbClr val="000000"/>
              </a:solidFill>
              <a:prstDash val="solid"/>
            </a:ln>
          </c:spPr>
          <c:dPt>
            <c:idx val="0"/>
            <c:bubble3D val="0"/>
            <c:spPr>
              <a:solidFill>
                <a:srgbClr val="BBE0E3"/>
              </a:solidFill>
              <a:ln w="12696">
                <a:solidFill>
                  <a:srgbClr val="000000"/>
                </a:solidFill>
                <a:prstDash val="solid"/>
              </a:ln>
            </c:spPr>
          </c:dPt>
          <c:dPt>
            <c:idx val="1"/>
            <c:bubble3D val="0"/>
            <c:spPr>
              <a:solidFill>
                <a:srgbClr val="333399"/>
              </a:solidFill>
              <a:ln w="12696">
                <a:solidFill>
                  <a:srgbClr val="000000"/>
                </a:solidFill>
                <a:prstDash val="solid"/>
              </a:ln>
            </c:spPr>
          </c:dPt>
          <c:dPt>
            <c:idx val="2"/>
            <c:bubble3D val="0"/>
            <c:spPr>
              <a:solidFill>
                <a:srgbClr val="009999"/>
              </a:solidFill>
              <a:ln w="12696">
                <a:solidFill>
                  <a:srgbClr val="000000"/>
                </a:solidFill>
                <a:prstDash val="solid"/>
              </a:ln>
            </c:spPr>
          </c:dPt>
          <c:dPt>
            <c:idx val="3"/>
            <c:bubble3D val="0"/>
            <c:spPr>
              <a:solidFill>
                <a:srgbClr val="99CC00"/>
              </a:solidFill>
              <a:ln w="12696">
                <a:solidFill>
                  <a:srgbClr val="000000"/>
                </a:solidFill>
                <a:prstDash val="solid"/>
              </a:ln>
            </c:spPr>
          </c:dPt>
          <c:dPt>
            <c:idx val="4"/>
            <c:bubble3D val="0"/>
            <c:spPr>
              <a:solidFill>
                <a:srgbClr val="808080"/>
              </a:solidFill>
              <a:ln w="12696">
                <a:solidFill>
                  <a:srgbClr val="000000"/>
                </a:solidFill>
                <a:prstDash val="solid"/>
              </a:ln>
            </c:spPr>
          </c:dPt>
          <c:dLbls>
            <c:numFmt formatCode="0%" sourceLinked="0"/>
            <c:spPr>
              <a:noFill/>
              <a:ln w="25392">
                <a:noFill/>
              </a:ln>
            </c:spPr>
            <c:txPr>
              <a:bodyPr/>
              <a:lstStyle/>
              <a:p>
                <a:pPr>
                  <a:defRPr sz="5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полностью не удовлетворен</c:v>
                </c:pt>
                <c:pt idx="1">
                  <c:v>не удовлетворен</c:v>
                </c:pt>
                <c:pt idx="2">
                  <c:v>нейтрально</c:v>
                </c:pt>
                <c:pt idx="3">
                  <c:v>удовлетворен</c:v>
                </c:pt>
                <c:pt idx="4">
                  <c:v>полностью удовлетворен</c:v>
                </c:pt>
              </c:strCache>
            </c:strRef>
          </c:cat>
          <c:val>
            <c:numRef>
              <c:f>Sheet1!$B$7:$F$7</c:f>
              <c:numCache>
                <c:formatCode>General</c:formatCode>
                <c:ptCount val="5"/>
              </c:numCache>
            </c:numRef>
          </c:val>
        </c:ser>
        <c:ser>
          <c:idx val="6"/>
          <c:order val="6"/>
          <c:tx>
            <c:strRef>
              <c:f>Sheet1!$A$8</c:f>
              <c:strCache>
                <c:ptCount val="1"/>
              </c:strCache>
            </c:strRef>
          </c:tx>
          <c:spPr>
            <a:solidFill>
              <a:srgbClr val="0066CC"/>
            </a:solidFill>
            <a:ln w="12696">
              <a:solidFill>
                <a:srgbClr val="000000"/>
              </a:solidFill>
              <a:prstDash val="solid"/>
            </a:ln>
          </c:spPr>
          <c:dPt>
            <c:idx val="0"/>
            <c:bubble3D val="0"/>
            <c:spPr>
              <a:solidFill>
                <a:srgbClr val="BBE0E3"/>
              </a:solidFill>
              <a:ln w="12696">
                <a:solidFill>
                  <a:srgbClr val="000000"/>
                </a:solidFill>
                <a:prstDash val="solid"/>
              </a:ln>
            </c:spPr>
          </c:dPt>
          <c:dPt>
            <c:idx val="1"/>
            <c:bubble3D val="0"/>
            <c:spPr>
              <a:solidFill>
                <a:srgbClr val="333399"/>
              </a:solidFill>
              <a:ln w="12696">
                <a:solidFill>
                  <a:srgbClr val="000000"/>
                </a:solidFill>
                <a:prstDash val="solid"/>
              </a:ln>
            </c:spPr>
          </c:dPt>
          <c:dPt>
            <c:idx val="2"/>
            <c:bubble3D val="0"/>
            <c:spPr>
              <a:solidFill>
                <a:srgbClr val="009999"/>
              </a:solidFill>
              <a:ln w="12696">
                <a:solidFill>
                  <a:srgbClr val="000000"/>
                </a:solidFill>
                <a:prstDash val="solid"/>
              </a:ln>
            </c:spPr>
          </c:dPt>
          <c:dPt>
            <c:idx val="3"/>
            <c:bubble3D val="0"/>
            <c:spPr>
              <a:solidFill>
                <a:srgbClr val="99CC00"/>
              </a:solidFill>
              <a:ln w="12696">
                <a:solidFill>
                  <a:srgbClr val="000000"/>
                </a:solidFill>
                <a:prstDash val="solid"/>
              </a:ln>
            </c:spPr>
          </c:dPt>
          <c:dPt>
            <c:idx val="4"/>
            <c:bubble3D val="0"/>
            <c:spPr>
              <a:solidFill>
                <a:srgbClr val="808080"/>
              </a:solidFill>
              <a:ln w="12696">
                <a:solidFill>
                  <a:srgbClr val="000000"/>
                </a:solidFill>
                <a:prstDash val="solid"/>
              </a:ln>
            </c:spPr>
          </c:dPt>
          <c:dLbls>
            <c:numFmt formatCode="0%" sourceLinked="0"/>
            <c:spPr>
              <a:noFill/>
              <a:ln w="25392">
                <a:noFill/>
              </a:ln>
            </c:spPr>
            <c:txPr>
              <a:bodyPr/>
              <a:lstStyle/>
              <a:p>
                <a:pPr>
                  <a:defRPr sz="5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полностью не удовлетворен</c:v>
                </c:pt>
                <c:pt idx="1">
                  <c:v>не удовлетворен</c:v>
                </c:pt>
                <c:pt idx="2">
                  <c:v>нейтрально</c:v>
                </c:pt>
                <c:pt idx="3">
                  <c:v>удовлетворен</c:v>
                </c:pt>
                <c:pt idx="4">
                  <c:v>полностью удовлетворен</c:v>
                </c:pt>
              </c:strCache>
            </c:strRef>
          </c:cat>
          <c:val>
            <c:numRef>
              <c:f>Sheet1!$B$8:$F$8</c:f>
              <c:numCache>
                <c:formatCode>General</c:formatCode>
                <c:ptCount val="5"/>
              </c:numCache>
            </c:numRef>
          </c:val>
        </c:ser>
        <c:dLbls>
          <c:showLegendKey val="0"/>
          <c:showVal val="1"/>
          <c:showCatName val="0"/>
          <c:showSerName val="0"/>
          <c:showPercent val="1"/>
          <c:showBubbleSize val="0"/>
          <c:showLeaderLines val="1"/>
        </c:dLbls>
      </c:pie3DChart>
      <c:spPr>
        <a:noFill/>
        <a:ln w="25392">
          <a:noFill/>
        </a:ln>
      </c:spPr>
    </c:plotArea>
    <c:legend>
      <c:legendPos val="b"/>
      <c:layout>
        <c:manualLayout>
          <c:xMode val="edge"/>
          <c:yMode val="edge"/>
          <c:x val="0.14410480349344978"/>
          <c:y val="0.75708502024291502"/>
          <c:w val="0.71179039301310065"/>
          <c:h val="0.23481781376518221"/>
        </c:manualLayout>
      </c:layout>
      <c:overlay val="0"/>
      <c:spPr>
        <a:solidFill>
          <a:srgbClr val="FFFFFF"/>
        </a:solidFill>
        <a:ln w="25392">
          <a:noFill/>
        </a:ln>
      </c:spPr>
      <c:txPr>
        <a:bodyPr/>
        <a:lstStyle/>
        <a:p>
          <a:pPr>
            <a:defRPr sz="735"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575" b="1" i="0" u="none" strike="noStrike" baseline="0">
          <a:solidFill>
            <a:srgbClr val="000000"/>
          </a:solidFill>
          <a:latin typeface="Arial"/>
          <a:ea typeface="Arial"/>
          <a:cs typeface="Arial"/>
        </a:defRPr>
      </a:pPr>
      <a:endParaRPr lang="ru-RU"/>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i="0" u="none" strike="noStrike" baseline="0">
                <a:solidFill>
                  <a:srgbClr val="000000"/>
                </a:solidFill>
                <a:latin typeface="Arial"/>
                <a:ea typeface="Arial"/>
                <a:cs typeface="Arial"/>
              </a:defRPr>
            </a:pPr>
            <a:r>
              <a:rPr lang="ru-RU"/>
              <a:t>Наличие информационно-справочных материалов в представительстве </a:t>
            </a:r>
          </a:p>
        </c:rich>
      </c:tx>
      <c:layout>
        <c:manualLayout>
          <c:xMode val="edge"/>
          <c:yMode val="edge"/>
          <c:x val="0.15075376884422112"/>
          <c:y val="0"/>
        </c:manualLayout>
      </c:layout>
      <c:overlay val="0"/>
      <c:spPr>
        <a:noFill/>
        <a:ln w="25400">
          <a:noFill/>
        </a:ln>
      </c:spPr>
    </c:title>
    <c:autoTitleDeleted val="0"/>
    <c:view3D>
      <c:rotX val="30"/>
      <c:rotY val="330"/>
      <c:rAngAx val="0"/>
      <c:perspective val="0"/>
    </c:view3D>
    <c:floor>
      <c:thickness val="0"/>
    </c:floor>
    <c:sideWall>
      <c:thickness val="0"/>
    </c:sideWall>
    <c:backWall>
      <c:thickness val="0"/>
    </c:backWall>
    <c:plotArea>
      <c:layout>
        <c:manualLayout>
          <c:layoutTarget val="inner"/>
          <c:xMode val="edge"/>
          <c:yMode val="edge"/>
          <c:x val="0.29145728643216084"/>
          <c:y val="0.21800947867298581"/>
          <c:w val="0.37437185929648248"/>
          <c:h val="0.44075829383886261"/>
        </c:manualLayout>
      </c:layout>
      <c:pie3DChart>
        <c:varyColors val="1"/>
        <c:ser>
          <c:idx val="1"/>
          <c:order val="0"/>
          <c:tx>
            <c:strRef>
              <c:f>Sheet1!$A$2</c:f>
              <c:strCache>
                <c:ptCount val="1"/>
                <c:pt idx="0">
                  <c:v>в представительство (ДО)</c:v>
                </c:pt>
              </c:strCache>
            </c:strRef>
          </c:tx>
          <c:spPr>
            <a:ln w="25400">
              <a:noFill/>
            </a:ln>
          </c:spPr>
          <c:dPt>
            <c:idx val="0"/>
            <c:bubble3D val="0"/>
            <c:spPr>
              <a:solidFill>
                <a:srgbClr val="800080"/>
              </a:solidFill>
              <a:ln w="12700">
                <a:solidFill>
                  <a:srgbClr val="000000"/>
                </a:solidFill>
                <a:prstDash val="solid"/>
              </a:ln>
            </c:spPr>
          </c:dPt>
          <c:dPt>
            <c:idx val="1"/>
            <c:bubble3D val="0"/>
            <c:spPr>
              <a:solidFill>
                <a:srgbClr val="99CCFF"/>
              </a:solidFill>
              <a:ln w="12700">
                <a:solidFill>
                  <a:srgbClr val="000000"/>
                </a:solidFill>
                <a:prstDash val="solid"/>
              </a:ln>
            </c:spPr>
          </c:dPt>
          <c:dPt>
            <c:idx val="2"/>
            <c:bubble3D val="0"/>
            <c:spPr>
              <a:solidFill>
                <a:srgbClr val="FF00FF"/>
              </a:solidFill>
              <a:ln w="12700">
                <a:solidFill>
                  <a:srgbClr val="000000"/>
                </a:solidFill>
                <a:prstDash val="solid"/>
              </a:ln>
            </c:spPr>
          </c:dPt>
          <c:dPt>
            <c:idx val="3"/>
            <c:bubble3D val="0"/>
            <c:spPr>
              <a:solidFill>
                <a:srgbClr val="FFFF00"/>
              </a:solidFill>
              <a:ln w="12700">
                <a:solidFill>
                  <a:srgbClr val="000000"/>
                </a:solidFill>
                <a:prstDash val="solid"/>
              </a:ln>
            </c:spPr>
          </c:dPt>
          <c:dPt>
            <c:idx val="4"/>
            <c:bubble3D val="0"/>
            <c:spPr>
              <a:solidFill>
                <a:srgbClr val="FF0000"/>
              </a:solidFill>
              <a:ln w="12700">
                <a:solidFill>
                  <a:srgbClr val="000000"/>
                </a:solidFill>
                <a:prstDash val="solid"/>
              </a:ln>
            </c:spPr>
          </c:dPt>
          <c:dLbls>
            <c:dLbl>
              <c:idx val="0"/>
              <c:layout>
                <c:manualLayout>
                  <c:x val="-8.9159269664155823E-3"/>
                  <c:y val="-3.190890045265752E-2"/>
                </c:manualLayout>
              </c:layout>
              <c:dLblPos val="bestFit"/>
              <c:showLegendKey val="0"/>
              <c:showVal val="1"/>
              <c:showCatName val="0"/>
              <c:showSerName val="0"/>
              <c:showPercent val="1"/>
              <c:showBubbleSize val="0"/>
            </c:dLbl>
            <c:dLbl>
              <c:idx val="1"/>
              <c:layout>
                <c:manualLayout>
                  <c:x val="5.2345136210620782E-3"/>
                  <c:y val="-4.3076207119154943E-3"/>
                </c:manualLayout>
              </c:layout>
              <c:dLblPos val="bestFit"/>
              <c:showLegendKey val="0"/>
              <c:showVal val="1"/>
              <c:showCatName val="0"/>
              <c:showSerName val="0"/>
              <c:showPercent val="1"/>
              <c:showBubbleSize val="0"/>
            </c:dLbl>
            <c:dLbl>
              <c:idx val="2"/>
              <c:layout>
                <c:manualLayout>
                  <c:x val="4.5665169033888564E-2"/>
                  <c:y val="3.7138814361549997E-2"/>
                </c:manualLayout>
              </c:layout>
              <c:dLblPos val="bestFit"/>
              <c:showLegendKey val="0"/>
              <c:showVal val="1"/>
              <c:showCatName val="0"/>
              <c:showSerName val="0"/>
              <c:showPercent val="1"/>
              <c:showBubbleSize val="0"/>
            </c:dLbl>
            <c:dLbl>
              <c:idx val="3"/>
              <c:layout>
                <c:manualLayout>
                  <c:x val="9.9675465485526233E-4"/>
                  <c:y val="-2.9498196343650931E-2"/>
                </c:manualLayout>
              </c:layout>
              <c:dLblPos val="bestFit"/>
              <c:showLegendKey val="0"/>
              <c:showVal val="1"/>
              <c:showCatName val="0"/>
              <c:showSerName val="0"/>
              <c:showPercent val="1"/>
              <c:showBubbleSize val="0"/>
            </c:dLbl>
            <c:dLbl>
              <c:idx val="4"/>
              <c:layout>
                <c:manualLayout>
                  <c:x val="2.6978342900752596E-2"/>
                  <c:y val="-5.5376228772372735E-2"/>
                </c:manualLayout>
              </c:layout>
              <c:dLblPos val="bestFit"/>
              <c:showLegendKey val="0"/>
              <c:showVal val="1"/>
              <c:showCatName val="0"/>
              <c:showSerName val="0"/>
              <c:showPercent val="1"/>
              <c:showBubbleSize val="0"/>
            </c:dLbl>
            <c:dLbl>
              <c:idx val="5"/>
              <c:layout>
                <c:manualLayout>
                  <c:xMode val="edge"/>
                  <c:yMode val="edge"/>
                  <c:x val="0.26884422110552769"/>
                  <c:y val="8.5308056872037921E-2"/>
                </c:manualLayout>
              </c:layout>
              <c:numFmt formatCode="0%" sourceLinked="0"/>
              <c:spPr>
                <a:noFill/>
                <a:ln w="25400">
                  <a:noFill/>
                </a:ln>
              </c:spPr>
              <c:txPr>
                <a:bodyPr/>
                <a:lstStyle/>
                <a:p>
                  <a:pPr>
                    <a:defRPr sz="700"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dLbl>
              <c:idx val="6"/>
              <c:layout>
                <c:manualLayout>
                  <c:xMode val="edge"/>
                  <c:yMode val="edge"/>
                  <c:x val="0.178391959798995"/>
                  <c:y val="0.59715639810426513"/>
                </c:manualLayout>
              </c:layout>
              <c:numFmt formatCode="0%" sourceLinked="0"/>
              <c:spPr>
                <a:noFill/>
                <a:ln w="25400">
                  <a:noFill/>
                </a:ln>
              </c:spPr>
              <c:txPr>
                <a:bodyPr/>
                <a:lstStyle/>
                <a:p>
                  <a:pPr>
                    <a:defRPr sz="700"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dLbl>
              <c:idx val="7"/>
              <c:layout>
                <c:manualLayout>
                  <c:xMode val="edge"/>
                  <c:yMode val="edge"/>
                  <c:x val="0.39698492462311563"/>
                  <c:y val="0.57345971563981069"/>
                </c:manualLayout>
              </c:layout>
              <c:numFmt formatCode="0%" sourceLinked="0"/>
              <c:spPr>
                <a:noFill/>
                <a:ln w="25400">
                  <a:noFill/>
                </a:ln>
              </c:spPr>
              <c:txPr>
                <a:bodyPr/>
                <a:lstStyle/>
                <a:p>
                  <a:pPr>
                    <a:defRPr sz="700"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numFmt formatCode="0%" sourceLinked="0"/>
            <c:spPr>
              <a:noFill/>
              <a:ln w="25400">
                <a:noFill/>
              </a:ln>
            </c:spPr>
            <c:txPr>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информации более, чем достаточно</c:v>
                </c:pt>
                <c:pt idx="1">
                  <c:v>информации достаточно</c:v>
                </c:pt>
                <c:pt idx="2">
                  <c:v>нормально</c:v>
                </c:pt>
                <c:pt idx="3">
                  <c:v>не хватает информации</c:v>
                </c:pt>
                <c:pt idx="4">
                  <c:v>нужной информации практически нет</c:v>
                </c:pt>
              </c:strCache>
            </c:strRef>
          </c:cat>
          <c:val>
            <c:numRef>
              <c:f>Sheet1!$B$2:$F$2</c:f>
              <c:numCache>
                <c:formatCode>General</c:formatCode>
                <c:ptCount val="5"/>
                <c:pt idx="0">
                  <c:v>49</c:v>
                </c:pt>
                <c:pt idx="1">
                  <c:v>132</c:v>
                </c:pt>
                <c:pt idx="2">
                  <c:v>60</c:v>
                </c:pt>
                <c:pt idx="3">
                  <c:v>13</c:v>
                </c:pt>
                <c:pt idx="4">
                  <c:v>8</c:v>
                </c:pt>
              </c:numCache>
            </c:numRef>
          </c:val>
        </c:ser>
        <c:ser>
          <c:idx val="0"/>
          <c:order val="1"/>
          <c:tx>
            <c:strRef>
              <c:f>Sheet1!$A$3</c:f>
              <c:strCache>
                <c:ptCount val="1"/>
              </c:strCache>
            </c:strRef>
          </c:tx>
          <c:spPr>
            <a:solidFill>
              <a:srgbClr val="BBE0E3"/>
            </a:solidFill>
            <a:ln w="12700">
              <a:solidFill>
                <a:srgbClr val="000000"/>
              </a:solidFill>
              <a:prstDash val="solid"/>
            </a:ln>
          </c:spPr>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3"/>
            <c:bubble3D val="0"/>
            <c:spPr>
              <a:solidFill>
                <a:srgbClr val="99CC00"/>
              </a:solidFill>
              <a:ln w="12700">
                <a:solidFill>
                  <a:srgbClr val="000000"/>
                </a:solidFill>
                <a:prstDash val="solid"/>
              </a:ln>
            </c:spPr>
          </c:dPt>
          <c:dPt>
            <c:idx val="4"/>
            <c:bubble3D val="0"/>
            <c:spPr>
              <a:solidFill>
                <a:srgbClr val="808080"/>
              </a:solidFill>
              <a:ln w="12700">
                <a:solidFill>
                  <a:srgbClr val="000000"/>
                </a:solidFill>
                <a:prstDash val="solid"/>
              </a:ln>
            </c:spPr>
          </c:dPt>
          <c:dLbls>
            <c:numFmt formatCode="0%" sourceLinked="0"/>
            <c:spPr>
              <a:noFill/>
              <a:ln w="25400">
                <a:noFill/>
              </a:ln>
            </c:spPr>
            <c:txPr>
              <a:bodyPr/>
              <a:lstStyle/>
              <a:p>
                <a:pPr>
                  <a:defRPr sz="70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информации более, чем достаточно</c:v>
                </c:pt>
                <c:pt idx="1">
                  <c:v>информации достаточно</c:v>
                </c:pt>
                <c:pt idx="2">
                  <c:v>нормально</c:v>
                </c:pt>
                <c:pt idx="3">
                  <c:v>не хватает информации</c:v>
                </c:pt>
                <c:pt idx="4">
                  <c:v>нужной информации практически нет</c:v>
                </c:pt>
              </c:strCache>
            </c:strRef>
          </c:cat>
          <c:val>
            <c:numRef>
              <c:f>Sheet1!$B$3:$F$3</c:f>
              <c:numCache>
                <c:formatCode>General</c:formatCode>
                <c:ptCount val="5"/>
              </c:numCache>
            </c:numRef>
          </c:val>
        </c:ser>
        <c:ser>
          <c:idx val="2"/>
          <c:order val="2"/>
          <c:tx>
            <c:strRef>
              <c:f>Sheet1!$A$4</c:f>
              <c:strCache>
                <c:ptCount val="1"/>
              </c:strCache>
            </c:strRef>
          </c:tx>
          <c:spPr>
            <a:solidFill>
              <a:srgbClr val="009999"/>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3"/>
            <c:bubble3D val="0"/>
            <c:spPr>
              <a:solidFill>
                <a:srgbClr val="99CC00"/>
              </a:solidFill>
              <a:ln w="12700">
                <a:solidFill>
                  <a:srgbClr val="000000"/>
                </a:solidFill>
                <a:prstDash val="solid"/>
              </a:ln>
            </c:spPr>
          </c:dPt>
          <c:dPt>
            <c:idx val="4"/>
            <c:bubble3D val="0"/>
            <c:spPr>
              <a:solidFill>
                <a:srgbClr val="808080"/>
              </a:solidFill>
              <a:ln w="12700">
                <a:solidFill>
                  <a:srgbClr val="000000"/>
                </a:solidFill>
                <a:prstDash val="solid"/>
              </a:ln>
            </c:spPr>
          </c:dPt>
          <c:dLbls>
            <c:numFmt formatCode="0%" sourceLinked="0"/>
            <c:spPr>
              <a:noFill/>
              <a:ln w="25400">
                <a:noFill/>
              </a:ln>
            </c:spPr>
            <c:txPr>
              <a:bodyPr/>
              <a:lstStyle/>
              <a:p>
                <a:pPr>
                  <a:defRPr sz="70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информации более, чем достаточно</c:v>
                </c:pt>
                <c:pt idx="1">
                  <c:v>информации достаточно</c:v>
                </c:pt>
                <c:pt idx="2">
                  <c:v>нормально</c:v>
                </c:pt>
                <c:pt idx="3">
                  <c:v>не хватает информации</c:v>
                </c:pt>
                <c:pt idx="4">
                  <c:v>нужной информации практически нет</c:v>
                </c:pt>
              </c:strCache>
            </c:strRef>
          </c:cat>
          <c:val>
            <c:numRef>
              <c:f>Sheet1!$B$4:$F$4</c:f>
              <c:numCache>
                <c:formatCode>General</c:formatCode>
                <c:ptCount val="5"/>
              </c:numCache>
            </c:numRef>
          </c:val>
        </c:ser>
        <c:ser>
          <c:idx val="3"/>
          <c:order val="3"/>
          <c:tx>
            <c:strRef>
              <c:f>Sheet1!$A$5</c:f>
              <c:strCache>
                <c:ptCount val="1"/>
              </c:strCache>
            </c:strRef>
          </c:tx>
          <c:spPr>
            <a:solidFill>
              <a:srgbClr val="99CC00"/>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4"/>
            <c:bubble3D val="0"/>
            <c:spPr>
              <a:solidFill>
                <a:srgbClr val="808080"/>
              </a:solidFill>
              <a:ln w="12700">
                <a:solidFill>
                  <a:srgbClr val="000000"/>
                </a:solidFill>
                <a:prstDash val="solid"/>
              </a:ln>
            </c:spPr>
          </c:dPt>
          <c:dLbls>
            <c:numFmt formatCode="0%" sourceLinked="0"/>
            <c:spPr>
              <a:noFill/>
              <a:ln w="25400">
                <a:noFill/>
              </a:ln>
            </c:spPr>
            <c:txPr>
              <a:bodyPr/>
              <a:lstStyle/>
              <a:p>
                <a:pPr>
                  <a:defRPr sz="70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информации более, чем достаточно</c:v>
                </c:pt>
                <c:pt idx="1">
                  <c:v>информации достаточно</c:v>
                </c:pt>
                <c:pt idx="2">
                  <c:v>нормально</c:v>
                </c:pt>
                <c:pt idx="3">
                  <c:v>не хватает информации</c:v>
                </c:pt>
                <c:pt idx="4">
                  <c:v>нужной информации практически нет</c:v>
                </c:pt>
              </c:strCache>
            </c:strRef>
          </c:cat>
          <c:val>
            <c:numRef>
              <c:f>Sheet1!$B$5:$F$5</c:f>
              <c:numCache>
                <c:formatCode>General</c:formatCode>
                <c:ptCount val="5"/>
              </c:numCache>
            </c:numRef>
          </c:val>
        </c:ser>
        <c:ser>
          <c:idx val="4"/>
          <c:order val="4"/>
          <c:tx>
            <c:strRef>
              <c:f>Sheet1!$A$6</c:f>
              <c:strCache>
                <c:ptCount val="1"/>
              </c:strCache>
            </c:strRef>
          </c:tx>
          <c:spPr>
            <a:solidFill>
              <a:srgbClr val="808080"/>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3"/>
            <c:bubble3D val="0"/>
            <c:spPr>
              <a:solidFill>
                <a:srgbClr val="99CC00"/>
              </a:solidFill>
              <a:ln w="12700">
                <a:solidFill>
                  <a:srgbClr val="000000"/>
                </a:solidFill>
                <a:prstDash val="solid"/>
              </a:ln>
            </c:spPr>
          </c:dPt>
          <c:dLbls>
            <c:numFmt formatCode="0%" sourceLinked="0"/>
            <c:spPr>
              <a:noFill/>
              <a:ln w="25400">
                <a:noFill/>
              </a:ln>
            </c:spPr>
            <c:txPr>
              <a:bodyPr/>
              <a:lstStyle/>
              <a:p>
                <a:pPr>
                  <a:defRPr sz="70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информации более, чем достаточно</c:v>
                </c:pt>
                <c:pt idx="1">
                  <c:v>информации достаточно</c:v>
                </c:pt>
                <c:pt idx="2">
                  <c:v>нормально</c:v>
                </c:pt>
                <c:pt idx="3">
                  <c:v>не хватает информации</c:v>
                </c:pt>
                <c:pt idx="4">
                  <c:v>нужной информации практически нет</c:v>
                </c:pt>
              </c:strCache>
            </c:strRef>
          </c:cat>
          <c:val>
            <c:numRef>
              <c:f>Sheet1!$B$6:$F$6</c:f>
              <c:numCache>
                <c:formatCode>General</c:formatCode>
                <c:ptCount val="5"/>
              </c:numCache>
            </c:numRef>
          </c:val>
        </c:ser>
        <c:ser>
          <c:idx val="5"/>
          <c:order val="5"/>
          <c:tx>
            <c:strRef>
              <c:f>Sheet1!$A$7</c:f>
              <c:strCache>
                <c:ptCount val="1"/>
              </c:strCache>
            </c:strRef>
          </c:tx>
          <c:spPr>
            <a:solidFill>
              <a:srgbClr val="000000"/>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3"/>
            <c:bubble3D val="0"/>
            <c:spPr>
              <a:solidFill>
                <a:srgbClr val="99CC00"/>
              </a:solidFill>
              <a:ln w="12700">
                <a:solidFill>
                  <a:srgbClr val="000000"/>
                </a:solidFill>
                <a:prstDash val="solid"/>
              </a:ln>
            </c:spPr>
          </c:dPt>
          <c:dPt>
            <c:idx val="4"/>
            <c:bubble3D val="0"/>
            <c:spPr>
              <a:solidFill>
                <a:srgbClr val="808080"/>
              </a:solidFill>
              <a:ln w="12700">
                <a:solidFill>
                  <a:srgbClr val="000000"/>
                </a:solidFill>
                <a:prstDash val="solid"/>
              </a:ln>
            </c:spPr>
          </c:dPt>
          <c:dLbls>
            <c:numFmt formatCode="0%" sourceLinked="0"/>
            <c:spPr>
              <a:noFill/>
              <a:ln w="25400">
                <a:noFill/>
              </a:ln>
            </c:spPr>
            <c:txPr>
              <a:bodyPr/>
              <a:lstStyle/>
              <a:p>
                <a:pPr>
                  <a:defRPr sz="70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информации более, чем достаточно</c:v>
                </c:pt>
                <c:pt idx="1">
                  <c:v>информации достаточно</c:v>
                </c:pt>
                <c:pt idx="2">
                  <c:v>нормально</c:v>
                </c:pt>
                <c:pt idx="3">
                  <c:v>не хватает информации</c:v>
                </c:pt>
                <c:pt idx="4">
                  <c:v>нужной информации практически нет</c:v>
                </c:pt>
              </c:strCache>
            </c:strRef>
          </c:cat>
          <c:val>
            <c:numRef>
              <c:f>Sheet1!$B$7:$F$7</c:f>
              <c:numCache>
                <c:formatCode>General</c:formatCode>
                <c:ptCount val="5"/>
              </c:numCache>
            </c:numRef>
          </c:val>
        </c:ser>
        <c:ser>
          <c:idx val="6"/>
          <c:order val="6"/>
          <c:tx>
            <c:strRef>
              <c:f>Sheet1!$A$8</c:f>
              <c:strCache>
                <c:ptCount val="1"/>
              </c:strCache>
            </c:strRef>
          </c:tx>
          <c:spPr>
            <a:solidFill>
              <a:srgbClr val="0066CC"/>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3"/>
            <c:bubble3D val="0"/>
            <c:spPr>
              <a:solidFill>
                <a:srgbClr val="99CC00"/>
              </a:solidFill>
              <a:ln w="12700">
                <a:solidFill>
                  <a:srgbClr val="000000"/>
                </a:solidFill>
                <a:prstDash val="solid"/>
              </a:ln>
            </c:spPr>
          </c:dPt>
          <c:dPt>
            <c:idx val="4"/>
            <c:bubble3D val="0"/>
            <c:spPr>
              <a:solidFill>
                <a:srgbClr val="808080"/>
              </a:solidFill>
              <a:ln w="12700">
                <a:solidFill>
                  <a:srgbClr val="000000"/>
                </a:solidFill>
                <a:prstDash val="solid"/>
              </a:ln>
            </c:spPr>
          </c:dPt>
          <c:dLbls>
            <c:numFmt formatCode="0%" sourceLinked="0"/>
            <c:spPr>
              <a:noFill/>
              <a:ln w="25400">
                <a:noFill/>
              </a:ln>
            </c:spPr>
            <c:txPr>
              <a:bodyPr/>
              <a:lstStyle/>
              <a:p>
                <a:pPr>
                  <a:defRPr sz="70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информации более, чем достаточно</c:v>
                </c:pt>
                <c:pt idx="1">
                  <c:v>информации достаточно</c:v>
                </c:pt>
                <c:pt idx="2">
                  <c:v>нормально</c:v>
                </c:pt>
                <c:pt idx="3">
                  <c:v>не хватает информации</c:v>
                </c:pt>
                <c:pt idx="4">
                  <c:v>нужной информации практически нет</c:v>
                </c:pt>
              </c:strCache>
            </c:strRef>
          </c:cat>
          <c:val>
            <c:numRef>
              <c:f>Sheet1!$B$8:$F$8</c:f>
              <c:numCache>
                <c:formatCode>General</c:formatCode>
                <c:ptCount val="5"/>
              </c:numCache>
            </c:numRef>
          </c:val>
        </c:ser>
        <c:ser>
          <c:idx val="7"/>
          <c:order val="7"/>
          <c:tx>
            <c:strRef>
              <c:f>Sheet1!$A$9</c:f>
              <c:strCache>
                <c:ptCount val="1"/>
              </c:strCache>
            </c:strRef>
          </c:tx>
          <c:spPr>
            <a:solidFill>
              <a:srgbClr val="CCCCFF"/>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3"/>
            <c:bubble3D val="0"/>
            <c:spPr>
              <a:solidFill>
                <a:srgbClr val="99CC00"/>
              </a:solidFill>
              <a:ln w="12700">
                <a:solidFill>
                  <a:srgbClr val="000000"/>
                </a:solidFill>
                <a:prstDash val="solid"/>
              </a:ln>
            </c:spPr>
          </c:dPt>
          <c:dPt>
            <c:idx val="4"/>
            <c:bubble3D val="0"/>
            <c:spPr>
              <a:solidFill>
                <a:srgbClr val="808080"/>
              </a:solidFill>
              <a:ln w="12700">
                <a:solidFill>
                  <a:srgbClr val="000000"/>
                </a:solidFill>
                <a:prstDash val="solid"/>
              </a:ln>
            </c:spPr>
          </c:dPt>
          <c:dLbls>
            <c:numFmt formatCode="0%" sourceLinked="0"/>
            <c:spPr>
              <a:noFill/>
              <a:ln w="25400">
                <a:noFill/>
              </a:ln>
            </c:spPr>
            <c:txPr>
              <a:bodyPr/>
              <a:lstStyle/>
              <a:p>
                <a:pPr>
                  <a:defRPr sz="70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информации более, чем достаточно</c:v>
                </c:pt>
                <c:pt idx="1">
                  <c:v>информации достаточно</c:v>
                </c:pt>
                <c:pt idx="2">
                  <c:v>нормально</c:v>
                </c:pt>
                <c:pt idx="3">
                  <c:v>не хватает информации</c:v>
                </c:pt>
                <c:pt idx="4">
                  <c:v>нужной информации практически нет</c:v>
                </c:pt>
              </c:strCache>
            </c:strRef>
          </c:cat>
          <c:val>
            <c:numRef>
              <c:f>Sheet1!$B$9:$F$9</c:f>
              <c:numCache>
                <c:formatCode>General</c:formatCode>
                <c:ptCount val="5"/>
              </c:numCache>
            </c:numRef>
          </c:val>
        </c:ser>
        <c:dLbls>
          <c:showLegendKey val="0"/>
          <c:showVal val="1"/>
          <c:showCatName val="0"/>
          <c:showSerName val="0"/>
          <c:showPercent val="1"/>
          <c:showBubbleSize val="0"/>
          <c:showLeaderLines val="1"/>
        </c:dLbls>
      </c:pie3DChart>
      <c:spPr>
        <a:noFill/>
        <a:ln w="25400">
          <a:noFill/>
        </a:ln>
      </c:spPr>
    </c:plotArea>
    <c:legend>
      <c:legendPos val="b"/>
      <c:overlay val="0"/>
      <c:spPr>
        <a:solidFill>
          <a:srgbClr val="FFFFFF"/>
        </a:solidFill>
        <a:ln w="25400">
          <a:noFill/>
        </a:ln>
      </c:spPr>
      <c:txPr>
        <a:bodyPr/>
        <a:lstStyle/>
        <a:p>
          <a:pPr>
            <a:defRPr sz="735"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475" b="1" i="0" u="none" strike="noStrike" baseline="0">
          <a:solidFill>
            <a:srgbClr val="000000"/>
          </a:solidFill>
          <a:latin typeface="Arial"/>
          <a:ea typeface="Arial"/>
          <a:cs typeface="Arial"/>
        </a:defRPr>
      </a:pPr>
      <a:endParaRPr lang="ru-RU"/>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i="0" u="none" strike="noStrike" baseline="0">
                <a:solidFill>
                  <a:srgbClr val="000000"/>
                </a:solidFill>
                <a:latin typeface="Arial"/>
                <a:ea typeface="Arial"/>
                <a:cs typeface="Arial"/>
              </a:defRPr>
            </a:pPr>
            <a:r>
              <a:rPr lang="ru-RU"/>
              <a:t>
Регионы клиентов, использующих сайт банка </a:t>
            </a:r>
          </a:p>
        </c:rich>
      </c:tx>
      <c:layout>
        <c:manualLayout>
          <c:xMode val="edge"/>
          <c:yMode val="edge"/>
          <c:x val="0.27272727272727276"/>
          <c:y val="5.7142857142857141E-2"/>
        </c:manualLayout>
      </c:layout>
      <c:overlay val="0"/>
      <c:spPr>
        <a:noFill/>
        <a:ln w="25399">
          <a:noFill/>
        </a:ln>
      </c:spPr>
    </c:title>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0.30797773654916516"/>
          <c:y val="0.33428571428571435"/>
          <c:w val="0.31354359925788511"/>
          <c:h val="0.19142857142857139"/>
        </c:manualLayout>
      </c:layout>
      <c:pie3DChart>
        <c:varyColors val="1"/>
        <c:ser>
          <c:idx val="1"/>
          <c:order val="0"/>
          <c:tx>
            <c:strRef>
              <c:f>Sheet1!$A$2</c:f>
              <c:strCache>
                <c:ptCount val="1"/>
                <c:pt idx="0">
                  <c:v>на сайт банка</c:v>
                </c:pt>
              </c:strCache>
            </c:strRef>
          </c:tx>
          <c:spPr>
            <a:solidFill>
              <a:srgbClr val="99CC00"/>
            </a:solidFill>
            <a:ln w="25399">
              <a:noFill/>
            </a:ln>
          </c:spPr>
          <c:dPt>
            <c:idx val="0"/>
            <c:bubble3D val="0"/>
            <c:spPr>
              <a:solidFill>
                <a:srgbClr val="FFFF99"/>
              </a:solidFill>
              <a:ln w="12700">
                <a:solidFill>
                  <a:srgbClr val="000000"/>
                </a:solidFill>
                <a:prstDash val="solid"/>
              </a:ln>
            </c:spPr>
          </c:dPt>
          <c:dPt>
            <c:idx val="1"/>
            <c:bubble3D val="0"/>
            <c:spPr>
              <a:solidFill>
                <a:srgbClr val="FFCC99"/>
              </a:solidFill>
              <a:ln w="12700">
                <a:solidFill>
                  <a:srgbClr val="000000"/>
                </a:solidFill>
                <a:prstDash val="solid"/>
              </a:ln>
            </c:spPr>
          </c:dPt>
          <c:dPt>
            <c:idx val="2"/>
            <c:bubble3D val="0"/>
            <c:spPr>
              <a:solidFill>
                <a:srgbClr val="FF9900"/>
              </a:solidFill>
              <a:ln w="12700">
                <a:solidFill>
                  <a:srgbClr val="000000"/>
                </a:solidFill>
                <a:prstDash val="solid"/>
              </a:ln>
            </c:spPr>
          </c:dPt>
          <c:dPt>
            <c:idx val="3"/>
            <c:bubble3D val="0"/>
            <c:spPr>
              <a:solidFill>
                <a:srgbClr val="99CC00"/>
              </a:solidFill>
              <a:ln w="12700">
                <a:solidFill>
                  <a:srgbClr val="000000"/>
                </a:solidFill>
                <a:prstDash val="solid"/>
              </a:ln>
            </c:spPr>
          </c:dPt>
          <c:dPt>
            <c:idx val="4"/>
            <c:bubble3D val="0"/>
            <c:spPr>
              <a:solidFill>
                <a:srgbClr val="00CCFF"/>
              </a:solidFill>
              <a:ln w="12700">
                <a:solidFill>
                  <a:srgbClr val="000000"/>
                </a:solidFill>
                <a:prstDash val="solid"/>
              </a:ln>
            </c:spPr>
          </c:dPt>
          <c:dPt>
            <c:idx val="5"/>
            <c:bubble3D val="0"/>
            <c:spPr>
              <a:solidFill>
                <a:srgbClr val="3366FF"/>
              </a:solidFill>
              <a:ln w="12700">
                <a:solidFill>
                  <a:srgbClr val="000000"/>
                </a:solidFill>
                <a:prstDash val="solid"/>
              </a:ln>
            </c:spPr>
          </c:dPt>
          <c:dPt>
            <c:idx val="6"/>
            <c:bubble3D val="0"/>
            <c:spPr>
              <a:solidFill>
                <a:srgbClr val="CC99FF"/>
              </a:solidFill>
              <a:ln w="12700">
                <a:solidFill>
                  <a:srgbClr val="000000"/>
                </a:solidFill>
                <a:prstDash val="solid"/>
              </a:ln>
            </c:spPr>
          </c:dPt>
          <c:dPt>
            <c:idx val="7"/>
            <c:bubble3D val="0"/>
            <c:spPr>
              <a:solidFill>
                <a:srgbClr val="FF99CC"/>
              </a:solidFill>
              <a:ln w="12700">
                <a:solidFill>
                  <a:srgbClr val="000000"/>
                </a:solidFill>
                <a:prstDash val="solid"/>
              </a:ln>
            </c:spPr>
          </c:dPt>
          <c:dPt>
            <c:idx val="8"/>
            <c:bubble3D val="0"/>
            <c:spPr>
              <a:solidFill>
                <a:srgbClr val="FFFF00"/>
              </a:solidFill>
              <a:ln w="12700">
                <a:solidFill>
                  <a:srgbClr val="000000"/>
                </a:solidFill>
                <a:prstDash val="solid"/>
              </a:ln>
            </c:spPr>
          </c:dPt>
          <c:dPt>
            <c:idx val="9"/>
            <c:bubble3D val="0"/>
            <c:spPr>
              <a:solidFill>
                <a:srgbClr val="993366"/>
              </a:solidFill>
              <a:ln w="25399">
                <a:noFill/>
              </a:ln>
            </c:spPr>
          </c:dPt>
          <c:dPt>
            <c:idx val="10"/>
            <c:bubble3D val="0"/>
            <c:spPr>
              <a:solidFill>
                <a:srgbClr val="00FFFF"/>
              </a:solidFill>
              <a:ln w="12700">
                <a:solidFill>
                  <a:srgbClr val="000000"/>
                </a:solidFill>
                <a:prstDash val="solid"/>
              </a:ln>
            </c:spPr>
          </c:dPt>
          <c:dPt>
            <c:idx val="11"/>
            <c:bubble3D val="0"/>
            <c:spPr>
              <a:solidFill>
                <a:srgbClr val="FF00FF"/>
              </a:solidFill>
              <a:ln w="12700">
                <a:solidFill>
                  <a:srgbClr val="000000"/>
                </a:solidFill>
                <a:prstDash val="solid"/>
              </a:ln>
            </c:spPr>
          </c:dPt>
          <c:dPt>
            <c:idx val="12"/>
            <c:bubble3D val="0"/>
            <c:spPr>
              <a:solidFill>
                <a:srgbClr val="0000FF"/>
              </a:solidFill>
              <a:ln w="12700">
                <a:solidFill>
                  <a:srgbClr val="000000"/>
                </a:solidFill>
                <a:prstDash val="solid"/>
              </a:ln>
            </c:spPr>
          </c:dPt>
          <c:dPt>
            <c:idx val="13"/>
            <c:bubble3D val="0"/>
            <c:spPr>
              <a:solidFill>
                <a:srgbClr val="FF0000"/>
              </a:solidFill>
              <a:ln w="25399">
                <a:noFill/>
              </a:ln>
            </c:spPr>
          </c:dPt>
          <c:dPt>
            <c:idx val="14"/>
            <c:bubble3D val="0"/>
            <c:spPr>
              <a:solidFill>
                <a:srgbClr val="FFCC00"/>
              </a:solidFill>
              <a:ln w="12700">
                <a:solidFill>
                  <a:srgbClr val="000000"/>
                </a:solidFill>
                <a:prstDash val="solid"/>
              </a:ln>
            </c:spPr>
          </c:dPt>
          <c:dPt>
            <c:idx val="15"/>
            <c:bubble3D val="0"/>
            <c:spPr>
              <a:solidFill>
                <a:srgbClr val="99CC00"/>
              </a:solidFill>
              <a:ln w="12700">
                <a:solidFill>
                  <a:srgbClr val="000000"/>
                </a:solidFill>
                <a:prstDash val="solid"/>
              </a:ln>
            </c:spPr>
          </c:dPt>
          <c:dPt>
            <c:idx val="16"/>
            <c:bubble3D val="0"/>
            <c:spPr>
              <a:solidFill>
                <a:srgbClr val="FF6600"/>
              </a:solidFill>
              <a:ln w="12700">
                <a:solidFill>
                  <a:srgbClr val="000000"/>
                </a:solidFill>
                <a:prstDash val="solid"/>
              </a:ln>
            </c:spPr>
          </c:dPt>
          <c:dPt>
            <c:idx val="17"/>
            <c:bubble3D val="0"/>
            <c:spPr>
              <a:solidFill>
                <a:srgbClr val="FF99CC"/>
              </a:solidFill>
              <a:ln w="12700">
                <a:solidFill>
                  <a:srgbClr val="000000"/>
                </a:solidFill>
                <a:prstDash val="solid"/>
              </a:ln>
            </c:spPr>
          </c:dPt>
          <c:dLbls>
            <c:dLbl>
              <c:idx val="11"/>
              <c:layout>
                <c:manualLayout>
                  <c:x val="1.0669185122706397E-2"/>
                  <c:y val="-7.145690122068114E-3"/>
                </c:manualLayout>
              </c:layout>
              <c:dLblPos val="bestFit"/>
              <c:showLegendKey val="0"/>
              <c:showVal val="0"/>
              <c:showCatName val="0"/>
              <c:showSerName val="0"/>
              <c:showPercent val="1"/>
              <c:showBubbleSize val="0"/>
            </c:dLbl>
            <c:numFmt formatCode="0%" sourceLinked="0"/>
            <c:spPr>
              <a:noFill/>
              <a:ln w="25399">
                <a:noFill/>
              </a:ln>
            </c:spPr>
            <c:txPr>
              <a:bodyPr/>
              <a:lstStyle/>
              <a:p>
                <a:pPr>
                  <a:defRPr sz="525" b="0" i="0" u="none" strike="noStrike" baseline="0">
                    <a:solidFill>
                      <a:srgbClr val="000000"/>
                    </a:solidFill>
                    <a:latin typeface="Arial"/>
                    <a:ea typeface="Arial"/>
                    <a:cs typeface="Arial"/>
                  </a:defRPr>
                </a:pPr>
                <a:endParaRPr lang="ru-RU"/>
              </a:p>
            </c:txPr>
            <c:dLblPos val="outEnd"/>
            <c:showLegendKey val="0"/>
            <c:showVal val="0"/>
            <c:showCatName val="0"/>
            <c:showSerName val="0"/>
            <c:showPercent val="1"/>
            <c:showBubbleSize val="0"/>
            <c:showLeaderLines val="1"/>
          </c:dLbls>
          <c:cat>
            <c:strRef>
              <c:f>Sheet1!$B$1:$S$1</c:f>
              <c:strCache>
                <c:ptCount val="18"/>
                <c:pt idx="0">
                  <c:v>Белгород</c:v>
                </c:pt>
                <c:pt idx="1">
                  <c:v>Ижевск</c:v>
                </c:pt>
                <c:pt idx="2">
                  <c:v>Казань</c:v>
                </c:pt>
                <c:pt idx="3">
                  <c:v>Краснодар</c:v>
                </c:pt>
                <c:pt idx="4">
                  <c:v>Москва и МО</c:v>
                </c:pt>
                <c:pt idx="5">
                  <c:v>Мурманск</c:v>
                </c:pt>
                <c:pt idx="6">
                  <c:v>Н. Новгород</c:v>
                </c:pt>
                <c:pt idx="7">
                  <c:v>Новокузнецк</c:v>
                </c:pt>
                <c:pt idx="8">
                  <c:v>Оренбург</c:v>
                </c:pt>
                <c:pt idx="9">
                  <c:v>Петрозаводск</c:v>
                </c:pt>
                <c:pt idx="10">
                  <c:v>Самара</c:v>
                </c:pt>
                <c:pt idx="11">
                  <c:v>Саратов</c:v>
                </c:pt>
                <c:pt idx="12">
                  <c:v>Смоленск</c:v>
                </c:pt>
                <c:pt idx="13">
                  <c:v>Тверь</c:v>
                </c:pt>
                <c:pt idx="14">
                  <c:v>Тула</c:v>
                </c:pt>
                <c:pt idx="15">
                  <c:v>Тюмень</c:v>
                </c:pt>
                <c:pt idx="16">
                  <c:v>Ульяновск</c:v>
                </c:pt>
                <c:pt idx="17">
                  <c:v>Уфа</c:v>
                </c:pt>
              </c:strCache>
            </c:strRef>
          </c:cat>
          <c:val>
            <c:numRef>
              <c:f>Sheet1!$B$2:$S$2</c:f>
              <c:numCache>
                <c:formatCode>General</c:formatCode>
                <c:ptCount val="18"/>
                <c:pt idx="0">
                  <c:v>2</c:v>
                </c:pt>
                <c:pt idx="1">
                  <c:v>8</c:v>
                </c:pt>
                <c:pt idx="2">
                  <c:v>1</c:v>
                </c:pt>
                <c:pt idx="3">
                  <c:v>4</c:v>
                </c:pt>
                <c:pt idx="4">
                  <c:v>10</c:v>
                </c:pt>
                <c:pt idx="5">
                  <c:v>4</c:v>
                </c:pt>
                <c:pt idx="6">
                  <c:v>1</c:v>
                </c:pt>
                <c:pt idx="7">
                  <c:v>5</c:v>
                </c:pt>
                <c:pt idx="8">
                  <c:v>1</c:v>
                </c:pt>
                <c:pt idx="9">
                  <c:v>5</c:v>
                </c:pt>
                <c:pt idx="10">
                  <c:v>5</c:v>
                </c:pt>
                <c:pt idx="11">
                  <c:v>1</c:v>
                </c:pt>
                <c:pt idx="12">
                  <c:v>1</c:v>
                </c:pt>
                <c:pt idx="13">
                  <c:v>2</c:v>
                </c:pt>
                <c:pt idx="14">
                  <c:v>2</c:v>
                </c:pt>
                <c:pt idx="15">
                  <c:v>5</c:v>
                </c:pt>
                <c:pt idx="16">
                  <c:v>1</c:v>
                </c:pt>
                <c:pt idx="17">
                  <c:v>2</c:v>
                </c:pt>
              </c:numCache>
            </c:numRef>
          </c:val>
        </c:ser>
        <c:ser>
          <c:idx val="0"/>
          <c:order val="1"/>
          <c:tx>
            <c:strRef>
              <c:f>Sheet1!$A$3</c:f>
              <c:strCache>
                <c:ptCount val="1"/>
              </c:strCache>
            </c:strRef>
          </c:tx>
          <c:spPr>
            <a:solidFill>
              <a:srgbClr val="BBE0E3"/>
            </a:solidFill>
            <a:ln w="12700">
              <a:solidFill>
                <a:srgbClr val="000000"/>
              </a:solidFill>
              <a:prstDash val="solid"/>
            </a:ln>
          </c:spPr>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3"/>
            <c:bubble3D val="0"/>
            <c:spPr>
              <a:solidFill>
                <a:srgbClr val="99CC00"/>
              </a:solidFill>
              <a:ln w="12700">
                <a:solidFill>
                  <a:srgbClr val="000000"/>
                </a:solidFill>
                <a:prstDash val="solid"/>
              </a:ln>
            </c:spPr>
          </c:dPt>
          <c:dPt>
            <c:idx val="4"/>
            <c:bubble3D val="0"/>
            <c:spPr>
              <a:solidFill>
                <a:srgbClr val="808080"/>
              </a:solidFill>
              <a:ln w="12700">
                <a:solidFill>
                  <a:srgbClr val="000000"/>
                </a:solidFill>
                <a:prstDash val="solid"/>
              </a:ln>
            </c:spPr>
          </c:dPt>
          <c:dPt>
            <c:idx val="5"/>
            <c:bubble3D val="0"/>
            <c:spPr>
              <a:solidFill>
                <a:srgbClr val="000000"/>
              </a:solidFill>
              <a:ln w="12700">
                <a:solidFill>
                  <a:srgbClr val="000000"/>
                </a:solidFill>
                <a:prstDash val="solid"/>
              </a:ln>
            </c:spPr>
          </c:dPt>
          <c:dPt>
            <c:idx val="6"/>
            <c:bubble3D val="0"/>
            <c:spPr>
              <a:solidFill>
                <a:srgbClr val="0066CC"/>
              </a:solidFill>
              <a:ln w="12700">
                <a:solidFill>
                  <a:srgbClr val="000000"/>
                </a:solidFill>
                <a:prstDash val="solid"/>
              </a:ln>
            </c:spPr>
          </c:dPt>
          <c:dPt>
            <c:idx val="7"/>
            <c:bubble3D val="0"/>
            <c:spPr>
              <a:solidFill>
                <a:srgbClr val="CCCCFF"/>
              </a:solidFill>
              <a:ln w="12700">
                <a:solidFill>
                  <a:srgbClr val="000000"/>
                </a:solidFill>
                <a:prstDash val="solid"/>
              </a:ln>
            </c:spPr>
          </c:dPt>
          <c:dPt>
            <c:idx val="8"/>
            <c:bubble3D val="0"/>
            <c:spPr>
              <a:solidFill>
                <a:srgbClr val="FF0000"/>
              </a:solidFill>
              <a:ln w="12700">
                <a:solidFill>
                  <a:srgbClr val="000000"/>
                </a:solidFill>
                <a:prstDash val="solid"/>
              </a:ln>
            </c:spPr>
          </c:dPt>
          <c:dPt>
            <c:idx val="9"/>
            <c:bubble3D val="0"/>
            <c:spPr>
              <a:solidFill>
                <a:srgbClr val="FFFF00"/>
              </a:solidFill>
              <a:ln w="12700">
                <a:solidFill>
                  <a:srgbClr val="000000"/>
                </a:solidFill>
                <a:prstDash val="solid"/>
              </a:ln>
            </c:spPr>
          </c:dPt>
          <c:dPt>
            <c:idx val="10"/>
            <c:bubble3D val="0"/>
            <c:spPr>
              <a:solidFill>
                <a:srgbClr val="00FF00"/>
              </a:solidFill>
              <a:ln w="12700">
                <a:solidFill>
                  <a:srgbClr val="000000"/>
                </a:solidFill>
                <a:prstDash val="solid"/>
              </a:ln>
            </c:spPr>
          </c:dPt>
          <c:dPt>
            <c:idx val="11"/>
            <c:bubble3D val="0"/>
            <c:spPr>
              <a:solidFill>
                <a:srgbClr val="00FFFF"/>
              </a:solidFill>
              <a:ln w="12700">
                <a:solidFill>
                  <a:srgbClr val="000000"/>
                </a:solidFill>
                <a:prstDash val="solid"/>
              </a:ln>
            </c:spPr>
          </c:dPt>
          <c:dPt>
            <c:idx val="12"/>
            <c:bubble3D val="0"/>
            <c:spPr>
              <a:solidFill>
                <a:srgbClr val="0000FF"/>
              </a:solidFill>
              <a:ln w="12700">
                <a:solidFill>
                  <a:srgbClr val="000000"/>
                </a:solidFill>
                <a:prstDash val="solid"/>
              </a:ln>
            </c:spPr>
          </c:dPt>
          <c:dPt>
            <c:idx val="13"/>
            <c:bubble3D val="0"/>
            <c:spPr>
              <a:solidFill>
                <a:srgbClr val="FF00FF"/>
              </a:solidFill>
              <a:ln w="12700">
                <a:solidFill>
                  <a:srgbClr val="000000"/>
                </a:solidFill>
                <a:prstDash val="solid"/>
              </a:ln>
            </c:spPr>
          </c:dPt>
          <c:dPt>
            <c:idx val="14"/>
            <c:bubble3D val="0"/>
            <c:spPr>
              <a:solidFill>
                <a:srgbClr val="008080"/>
              </a:solidFill>
              <a:ln w="12700">
                <a:solidFill>
                  <a:srgbClr val="000000"/>
                </a:solidFill>
                <a:prstDash val="solid"/>
              </a:ln>
            </c:spPr>
          </c:dPt>
          <c:dPt>
            <c:idx val="15"/>
            <c:bubble3D val="0"/>
            <c:spPr>
              <a:solidFill>
                <a:srgbClr val="0000FF"/>
              </a:solidFill>
              <a:ln w="12700">
                <a:solidFill>
                  <a:srgbClr val="000000"/>
                </a:solidFill>
                <a:prstDash val="solid"/>
              </a:ln>
            </c:spPr>
          </c:dPt>
          <c:dPt>
            <c:idx val="16"/>
            <c:bubble3D val="0"/>
            <c:spPr>
              <a:solidFill>
                <a:srgbClr val="00CCFF"/>
              </a:solidFill>
              <a:ln w="12700">
                <a:solidFill>
                  <a:srgbClr val="000000"/>
                </a:solidFill>
                <a:prstDash val="solid"/>
              </a:ln>
            </c:spPr>
          </c:dPt>
          <c:dPt>
            <c:idx val="17"/>
            <c:bubble3D val="0"/>
            <c:spPr>
              <a:solidFill>
                <a:srgbClr val="CCFFFF"/>
              </a:solidFill>
              <a:ln w="12700">
                <a:solidFill>
                  <a:srgbClr val="000000"/>
                </a:solidFill>
                <a:prstDash val="solid"/>
              </a:ln>
            </c:spPr>
          </c:dPt>
          <c:dLbls>
            <c:numFmt formatCode="0%" sourceLinked="0"/>
            <c:spPr>
              <a:noFill/>
              <a:ln w="25399">
                <a:noFill/>
              </a:ln>
            </c:spPr>
            <c:txPr>
              <a:bodyPr/>
              <a:lstStyle/>
              <a:p>
                <a:pPr>
                  <a:defRPr sz="225" b="1" i="0" u="none" strike="noStrike" baseline="0">
                    <a:solidFill>
                      <a:srgbClr val="000000"/>
                    </a:solidFill>
                    <a:latin typeface="Arial"/>
                    <a:ea typeface="Arial"/>
                    <a:cs typeface="Arial"/>
                  </a:defRPr>
                </a:pPr>
                <a:endParaRPr lang="ru-RU"/>
              </a:p>
            </c:txPr>
            <c:showLegendKey val="0"/>
            <c:showVal val="0"/>
            <c:showCatName val="0"/>
            <c:showSerName val="0"/>
            <c:showPercent val="1"/>
            <c:showBubbleSize val="0"/>
            <c:showLeaderLines val="1"/>
          </c:dLbls>
          <c:cat>
            <c:strRef>
              <c:f>Sheet1!$B$1:$S$1</c:f>
              <c:strCache>
                <c:ptCount val="18"/>
                <c:pt idx="0">
                  <c:v>Белгород</c:v>
                </c:pt>
                <c:pt idx="1">
                  <c:v>Ижевск</c:v>
                </c:pt>
                <c:pt idx="2">
                  <c:v>Казань</c:v>
                </c:pt>
                <c:pt idx="3">
                  <c:v>Краснодар</c:v>
                </c:pt>
                <c:pt idx="4">
                  <c:v>Москва и МО</c:v>
                </c:pt>
                <c:pt idx="5">
                  <c:v>Мурманск</c:v>
                </c:pt>
                <c:pt idx="6">
                  <c:v>Н. Новгород</c:v>
                </c:pt>
                <c:pt idx="7">
                  <c:v>Новокузнецк</c:v>
                </c:pt>
                <c:pt idx="8">
                  <c:v>Оренбург</c:v>
                </c:pt>
                <c:pt idx="9">
                  <c:v>Петрозаводск</c:v>
                </c:pt>
                <c:pt idx="10">
                  <c:v>Самара</c:v>
                </c:pt>
                <c:pt idx="11">
                  <c:v>Саратов</c:v>
                </c:pt>
                <c:pt idx="12">
                  <c:v>Смоленск</c:v>
                </c:pt>
                <c:pt idx="13">
                  <c:v>Тверь</c:v>
                </c:pt>
                <c:pt idx="14">
                  <c:v>Тула</c:v>
                </c:pt>
                <c:pt idx="15">
                  <c:v>Тюмень</c:v>
                </c:pt>
                <c:pt idx="16">
                  <c:v>Ульяновск</c:v>
                </c:pt>
                <c:pt idx="17">
                  <c:v>Уфа</c:v>
                </c:pt>
              </c:strCache>
            </c:strRef>
          </c:cat>
          <c:val>
            <c:numRef>
              <c:f>Sheet1!$B$3:$S$3</c:f>
              <c:numCache>
                <c:formatCode>General</c:formatCode>
                <c:ptCount val="18"/>
              </c:numCache>
            </c:numRef>
          </c:val>
        </c:ser>
        <c:ser>
          <c:idx val="2"/>
          <c:order val="2"/>
          <c:tx>
            <c:strRef>
              <c:f>Sheet1!$A$4</c:f>
              <c:strCache>
                <c:ptCount val="1"/>
              </c:strCache>
            </c:strRef>
          </c:tx>
          <c:spPr>
            <a:solidFill>
              <a:srgbClr val="009999"/>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3"/>
            <c:bubble3D val="0"/>
            <c:spPr>
              <a:solidFill>
                <a:srgbClr val="99CC00"/>
              </a:solidFill>
              <a:ln w="12700">
                <a:solidFill>
                  <a:srgbClr val="000000"/>
                </a:solidFill>
                <a:prstDash val="solid"/>
              </a:ln>
            </c:spPr>
          </c:dPt>
          <c:dPt>
            <c:idx val="4"/>
            <c:bubble3D val="0"/>
            <c:spPr>
              <a:solidFill>
                <a:srgbClr val="808080"/>
              </a:solidFill>
              <a:ln w="12700">
                <a:solidFill>
                  <a:srgbClr val="000000"/>
                </a:solidFill>
                <a:prstDash val="solid"/>
              </a:ln>
            </c:spPr>
          </c:dPt>
          <c:dPt>
            <c:idx val="5"/>
            <c:bubble3D val="0"/>
            <c:spPr>
              <a:solidFill>
                <a:srgbClr val="000000"/>
              </a:solidFill>
              <a:ln w="12700">
                <a:solidFill>
                  <a:srgbClr val="000000"/>
                </a:solidFill>
                <a:prstDash val="solid"/>
              </a:ln>
            </c:spPr>
          </c:dPt>
          <c:dPt>
            <c:idx val="6"/>
            <c:bubble3D val="0"/>
            <c:spPr>
              <a:solidFill>
                <a:srgbClr val="0066CC"/>
              </a:solidFill>
              <a:ln w="12700">
                <a:solidFill>
                  <a:srgbClr val="000000"/>
                </a:solidFill>
                <a:prstDash val="solid"/>
              </a:ln>
            </c:spPr>
          </c:dPt>
          <c:dPt>
            <c:idx val="7"/>
            <c:bubble3D val="0"/>
            <c:spPr>
              <a:solidFill>
                <a:srgbClr val="CCCCFF"/>
              </a:solidFill>
              <a:ln w="12700">
                <a:solidFill>
                  <a:srgbClr val="000000"/>
                </a:solidFill>
                <a:prstDash val="solid"/>
              </a:ln>
            </c:spPr>
          </c:dPt>
          <c:dPt>
            <c:idx val="8"/>
            <c:bubble3D val="0"/>
            <c:spPr>
              <a:solidFill>
                <a:srgbClr val="FF0000"/>
              </a:solidFill>
              <a:ln w="12700">
                <a:solidFill>
                  <a:srgbClr val="000000"/>
                </a:solidFill>
                <a:prstDash val="solid"/>
              </a:ln>
            </c:spPr>
          </c:dPt>
          <c:dPt>
            <c:idx val="9"/>
            <c:bubble3D val="0"/>
            <c:spPr>
              <a:solidFill>
                <a:srgbClr val="FFFF00"/>
              </a:solidFill>
              <a:ln w="12700">
                <a:solidFill>
                  <a:srgbClr val="000000"/>
                </a:solidFill>
                <a:prstDash val="solid"/>
              </a:ln>
            </c:spPr>
          </c:dPt>
          <c:dPt>
            <c:idx val="10"/>
            <c:bubble3D val="0"/>
            <c:spPr>
              <a:solidFill>
                <a:srgbClr val="00FF00"/>
              </a:solidFill>
              <a:ln w="12700">
                <a:solidFill>
                  <a:srgbClr val="000000"/>
                </a:solidFill>
                <a:prstDash val="solid"/>
              </a:ln>
            </c:spPr>
          </c:dPt>
          <c:dPt>
            <c:idx val="11"/>
            <c:bubble3D val="0"/>
            <c:spPr>
              <a:solidFill>
                <a:srgbClr val="00FFFF"/>
              </a:solidFill>
              <a:ln w="12700">
                <a:solidFill>
                  <a:srgbClr val="000000"/>
                </a:solidFill>
                <a:prstDash val="solid"/>
              </a:ln>
            </c:spPr>
          </c:dPt>
          <c:dPt>
            <c:idx val="12"/>
            <c:bubble3D val="0"/>
            <c:spPr>
              <a:solidFill>
                <a:srgbClr val="0000FF"/>
              </a:solidFill>
              <a:ln w="12700">
                <a:solidFill>
                  <a:srgbClr val="000000"/>
                </a:solidFill>
                <a:prstDash val="solid"/>
              </a:ln>
            </c:spPr>
          </c:dPt>
          <c:dPt>
            <c:idx val="13"/>
            <c:bubble3D val="0"/>
            <c:spPr>
              <a:solidFill>
                <a:srgbClr val="FF00FF"/>
              </a:solidFill>
              <a:ln w="12700">
                <a:solidFill>
                  <a:srgbClr val="000000"/>
                </a:solidFill>
                <a:prstDash val="solid"/>
              </a:ln>
            </c:spPr>
          </c:dPt>
          <c:dPt>
            <c:idx val="14"/>
            <c:bubble3D val="0"/>
            <c:spPr>
              <a:solidFill>
                <a:srgbClr val="008080"/>
              </a:solidFill>
              <a:ln w="12700">
                <a:solidFill>
                  <a:srgbClr val="000000"/>
                </a:solidFill>
                <a:prstDash val="solid"/>
              </a:ln>
            </c:spPr>
          </c:dPt>
          <c:dPt>
            <c:idx val="15"/>
            <c:bubble3D val="0"/>
            <c:spPr>
              <a:solidFill>
                <a:srgbClr val="0000FF"/>
              </a:solidFill>
              <a:ln w="12700">
                <a:solidFill>
                  <a:srgbClr val="000000"/>
                </a:solidFill>
                <a:prstDash val="solid"/>
              </a:ln>
            </c:spPr>
          </c:dPt>
          <c:dPt>
            <c:idx val="16"/>
            <c:bubble3D val="0"/>
            <c:spPr>
              <a:solidFill>
                <a:srgbClr val="00CCFF"/>
              </a:solidFill>
              <a:ln w="12700">
                <a:solidFill>
                  <a:srgbClr val="000000"/>
                </a:solidFill>
                <a:prstDash val="solid"/>
              </a:ln>
            </c:spPr>
          </c:dPt>
          <c:dPt>
            <c:idx val="17"/>
            <c:bubble3D val="0"/>
            <c:spPr>
              <a:solidFill>
                <a:srgbClr val="CCFFFF"/>
              </a:solidFill>
              <a:ln w="12700">
                <a:solidFill>
                  <a:srgbClr val="000000"/>
                </a:solidFill>
                <a:prstDash val="solid"/>
              </a:ln>
            </c:spPr>
          </c:dPt>
          <c:dLbls>
            <c:numFmt formatCode="0%" sourceLinked="0"/>
            <c:spPr>
              <a:noFill/>
              <a:ln w="25399">
                <a:noFill/>
              </a:ln>
            </c:spPr>
            <c:txPr>
              <a:bodyPr/>
              <a:lstStyle/>
              <a:p>
                <a:pPr>
                  <a:defRPr sz="225" b="1" i="0" u="none" strike="noStrike" baseline="0">
                    <a:solidFill>
                      <a:srgbClr val="000000"/>
                    </a:solidFill>
                    <a:latin typeface="Arial"/>
                    <a:ea typeface="Arial"/>
                    <a:cs typeface="Arial"/>
                  </a:defRPr>
                </a:pPr>
                <a:endParaRPr lang="ru-RU"/>
              </a:p>
            </c:txPr>
            <c:showLegendKey val="0"/>
            <c:showVal val="0"/>
            <c:showCatName val="0"/>
            <c:showSerName val="0"/>
            <c:showPercent val="1"/>
            <c:showBubbleSize val="0"/>
            <c:showLeaderLines val="1"/>
          </c:dLbls>
          <c:cat>
            <c:strRef>
              <c:f>Sheet1!$B$1:$S$1</c:f>
              <c:strCache>
                <c:ptCount val="18"/>
                <c:pt idx="0">
                  <c:v>Белгород</c:v>
                </c:pt>
                <c:pt idx="1">
                  <c:v>Ижевск</c:v>
                </c:pt>
                <c:pt idx="2">
                  <c:v>Казань</c:v>
                </c:pt>
                <c:pt idx="3">
                  <c:v>Краснодар</c:v>
                </c:pt>
                <c:pt idx="4">
                  <c:v>Москва и МО</c:v>
                </c:pt>
                <c:pt idx="5">
                  <c:v>Мурманск</c:v>
                </c:pt>
                <c:pt idx="6">
                  <c:v>Н. Новгород</c:v>
                </c:pt>
                <c:pt idx="7">
                  <c:v>Новокузнецк</c:v>
                </c:pt>
                <c:pt idx="8">
                  <c:v>Оренбург</c:v>
                </c:pt>
                <c:pt idx="9">
                  <c:v>Петрозаводск</c:v>
                </c:pt>
                <c:pt idx="10">
                  <c:v>Самара</c:v>
                </c:pt>
                <c:pt idx="11">
                  <c:v>Саратов</c:v>
                </c:pt>
                <c:pt idx="12">
                  <c:v>Смоленск</c:v>
                </c:pt>
                <c:pt idx="13">
                  <c:v>Тверь</c:v>
                </c:pt>
                <c:pt idx="14">
                  <c:v>Тула</c:v>
                </c:pt>
                <c:pt idx="15">
                  <c:v>Тюмень</c:v>
                </c:pt>
                <c:pt idx="16">
                  <c:v>Ульяновск</c:v>
                </c:pt>
                <c:pt idx="17">
                  <c:v>Уфа</c:v>
                </c:pt>
              </c:strCache>
            </c:strRef>
          </c:cat>
          <c:val>
            <c:numRef>
              <c:f>Sheet1!$B$4:$S$4</c:f>
              <c:numCache>
                <c:formatCode>General</c:formatCode>
                <c:ptCount val="18"/>
              </c:numCache>
            </c:numRef>
          </c:val>
        </c:ser>
        <c:ser>
          <c:idx val="3"/>
          <c:order val="3"/>
          <c:tx>
            <c:strRef>
              <c:f>Sheet1!$A$5</c:f>
              <c:strCache>
                <c:ptCount val="1"/>
              </c:strCache>
            </c:strRef>
          </c:tx>
          <c:spPr>
            <a:solidFill>
              <a:srgbClr val="99CC00"/>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4"/>
            <c:bubble3D val="0"/>
            <c:spPr>
              <a:solidFill>
                <a:srgbClr val="808080"/>
              </a:solidFill>
              <a:ln w="12700">
                <a:solidFill>
                  <a:srgbClr val="000000"/>
                </a:solidFill>
                <a:prstDash val="solid"/>
              </a:ln>
            </c:spPr>
          </c:dPt>
          <c:dPt>
            <c:idx val="5"/>
            <c:bubble3D val="0"/>
            <c:spPr>
              <a:solidFill>
                <a:srgbClr val="000000"/>
              </a:solidFill>
              <a:ln w="12700">
                <a:solidFill>
                  <a:srgbClr val="000000"/>
                </a:solidFill>
                <a:prstDash val="solid"/>
              </a:ln>
            </c:spPr>
          </c:dPt>
          <c:dPt>
            <c:idx val="6"/>
            <c:bubble3D val="0"/>
            <c:spPr>
              <a:solidFill>
                <a:srgbClr val="0066CC"/>
              </a:solidFill>
              <a:ln w="12700">
                <a:solidFill>
                  <a:srgbClr val="000000"/>
                </a:solidFill>
                <a:prstDash val="solid"/>
              </a:ln>
            </c:spPr>
          </c:dPt>
          <c:dPt>
            <c:idx val="7"/>
            <c:bubble3D val="0"/>
            <c:spPr>
              <a:solidFill>
                <a:srgbClr val="CCCCFF"/>
              </a:solidFill>
              <a:ln w="12700">
                <a:solidFill>
                  <a:srgbClr val="000000"/>
                </a:solidFill>
                <a:prstDash val="solid"/>
              </a:ln>
            </c:spPr>
          </c:dPt>
          <c:dPt>
            <c:idx val="8"/>
            <c:bubble3D val="0"/>
            <c:spPr>
              <a:solidFill>
                <a:srgbClr val="FF0000"/>
              </a:solidFill>
              <a:ln w="12700">
                <a:solidFill>
                  <a:srgbClr val="000000"/>
                </a:solidFill>
                <a:prstDash val="solid"/>
              </a:ln>
            </c:spPr>
          </c:dPt>
          <c:dPt>
            <c:idx val="9"/>
            <c:bubble3D val="0"/>
            <c:spPr>
              <a:solidFill>
                <a:srgbClr val="FFFF00"/>
              </a:solidFill>
              <a:ln w="12700">
                <a:solidFill>
                  <a:srgbClr val="000000"/>
                </a:solidFill>
                <a:prstDash val="solid"/>
              </a:ln>
            </c:spPr>
          </c:dPt>
          <c:dPt>
            <c:idx val="10"/>
            <c:bubble3D val="0"/>
            <c:spPr>
              <a:solidFill>
                <a:srgbClr val="00FF00"/>
              </a:solidFill>
              <a:ln w="12700">
                <a:solidFill>
                  <a:srgbClr val="000000"/>
                </a:solidFill>
                <a:prstDash val="solid"/>
              </a:ln>
            </c:spPr>
          </c:dPt>
          <c:dPt>
            <c:idx val="11"/>
            <c:bubble3D val="0"/>
            <c:spPr>
              <a:solidFill>
                <a:srgbClr val="00FFFF"/>
              </a:solidFill>
              <a:ln w="12700">
                <a:solidFill>
                  <a:srgbClr val="000000"/>
                </a:solidFill>
                <a:prstDash val="solid"/>
              </a:ln>
            </c:spPr>
          </c:dPt>
          <c:dPt>
            <c:idx val="12"/>
            <c:bubble3D val="0"/>
            <c:spPr>
              <a:solidFill>
                <a:srgbClr val="0000FF"/>
              </a:solidFill>
              <a:ln w="12700">
                <a:solidFill>
                  <a:srgbClr val="000000"/>
                </a:solidFill>
                <a:prstDash val="solid"/>
              </a:ln>
            </c:spPr>
          </c:dPt>
          <c:dPt>
            <c:idx val="13"/>
            <c:bubble3D val="0"/>
            <c:spPr>
              <a:solidFill>
                <a:srgbClr val="FF00FF"/>
              </a:solidFill>
              <a:ln w="12700">
                <a:solidFill>
                  <a:srgbClr val="000000"/>
                </a:solidFill>
                <a:prstDash val="solid"/>
              </a:ln>
            </c:spPr>
          </c:dPt>
          <c:dPt>
            <c:idx val="14"/>
            <c:bubble3D val="0"/>
            <c:spPr>
              <a:solidFill>
                <a:srgbClr val="008080"/>
              </a:solidFill>
              <a:ln w="12700">
                <a:solidFill>
                  <a:srgbClr val="000000"/>
                </a:solidFill>
                <a:prstDash val="solid"/>
              </a:ln>
            </c:spPr>
          </c:dPt>
          <c:dPt>
            <c:idx val="15"/>
            <c:bubble3D val="0"/>
            <c:spPr>
              <a:solidFill>
                <a:srgbClr val="0000FF"/>
              </a:solidFill>
              <a:ln w="12700">
                <a:solidFill>
                  <a:srgbClr val="000000"/>
                </a:solidFill>
                <a:prstDash val="solid"/>
              </a:ln>
            </c:spPr>
          </c:dPt>
          <c:dPt>
            <c:idx val="16"/>
            <c:bubble3D val="0"/>
            <c:spPr>
              <a:solidFill>
                <a:srgbClr val="00CCFF"/>
              </a:solidFill>
              <a:ln w="12700">
                <a:solidFill>
                  <a:srgbClr val="000000"/>
                </a:solidFill>
                <a:prstDash val="solid"/>
              </a:ln>
            </c:spPr>
          </c:dPt>
          <c:dPt>
            <c:idx val="17"/>
            <c:bubble3D val="0"/>
            <c:spPr>
              <a:solidFill>
                <a:srgbClr val="CCFFFF"/>
              </a:solidFill>
              <a:ln w="12700">
                <a:solidFill>
                  <a:srgbClr val="000000"/>
                </a:solidFill>
                <a:prstDash val="solid"/>
              </a:ln>
            </c:spPr>
          </c:dPt>
          <c:dLbls>
            <c:numFmt formatCode="0%" sourceLinked="0"/>
            <c:spPr>
              <a:noFill/>
              <a:ln w="25399">
                <a:noFill/>
              </a:ln>
            </c:spPr>
            <c:txPr>
              <a:bodyPr/>
              <a:lstStyle/>
              <a:p>
                <a:pPr>
                  <a:defRPr sz="225" b="1" i="0" u="none" strike="noStrike" baseline="0">
                    <a:solidFill>
                      <a:srgbClr val="000000"/>
                    </a:solidFill>
                    <a:latin typeface="Arial"/>
                    <a:ea typeface="Arial"/>
                    <a:cs typeface="Arial"/>
                  </a:defRPr>
                </a:pPr>
                <a:endParaRPr lang="ru-RU"/>
              </a:p>
            </c:txPr>
            <c:showLegendKey val="0"/>
            <c:showVal val="0"/>
            <c:showCatName val="0"/>
            <c:showSerName val="0"/>
            <c:showPercent val="1"/>
            <c:showBubbleSize val="0"/>
            <c:showLeaderLines val="1"/>
          </c:dLbls>
          <c:cat>
            <c:strRef>
              <c:f>Sheet1!$B$1:$S$1</c:f>
              <c:strCache>
                <c:ptCount val="18"/>
                <c:pt idx="0">
                  <c:v>Белгород</c:v>
                </c:pt>
                <c:pt idx="1">
                  <c:v>Ижевск</c:v>
                </c:pt>
                <c:pt idx="2">
                  <c:v>Казань</c:v>
                </c:pt>
                <c:pt idx="3">
                  <c:v>Краснодар</c:v>
                </c:pt>
                <c:pt idx="4">
                  <c:v>Москва и МО</c:v>
                </c:pt>
                <c:pt idx="5">
                  <c:v>Мурманск</c:v>
                </c:pt>
                <c:pt idx="6">
                  <c:v>Н. Новгород</c:v>
                </c:pt>
                <c:pt idx="7">
                  <c:v>Новокузнецк</c:v>
                </c:pt>
                <c:pt idx="8">
                  <c:v>Оренбург</c:v>
                </c:pt>
                <c:pt idx="9">
                  <c:v>Петрозаводск</c:v>
                </c:pt>
                <c:pt idx="10">
                  <c:v>Самара</c:v>
                </c:pt>
                <c:pt idx="11">
                  <c:v>Саратов</c:v>
                </c:pt>
                <c:pt idx="12">
                  <c:v>Смоленск</c:v>
                </c:pt>
                <c:pt idx="13">
                  <c:v>Тверь</c:v>
                </c:pt>
                <c:pt idx="14">
                  <c:v>Тула</c:v>
                </c:pt>
                <c:pt idx="15">
                  <c:v>Тюмень</c:v>
                </c:pt>
                <c:pt idx="16">
                  <c:v>Ульяновск</c:v>
                </c:pt>
                <c:pt idx="17">
                  <c:v>Уфа</c:v>
                </c:pt>
              </c:strCache>
            </c:strRef>
          </c:cat>
          <c:val>
            <c:numRef>
              <c:f>Sheet1!$B$5:$S$5</c:f>
              <c:numCache>
                <c:formatCode>General</c:formatCode>
                <c:ptCount val="18"/>
              </c:numCache>
            </c:numRef>
          </c:val>
        </c:ser>
        <c:ser>
          <c:idx val="4"/>
          <c:order val="4"/>
          <c:tx>
            <c:strRef>
              <c:f>Sheet1!$A$6</c:f>
              <c:strCache>
                <c:ptCount val="1"/>
              </c:strCache>
            </c:strRef>
          </c:tx>
          <c:spPr>
            <a:solidFill>
              <a:srgbClr val="808080"/>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3"/>
            <c:bubble3D val="0"/>
            <c:spPr>
              <a:solidFill>
                <a:srgbClr val="99CC00"/>
              </a:solidFill>
              <a:ln w="12700">
                <a:solidFill>
                  <a:srgbClr val="000000"/>
                </a:solidFill>
                <a:prstDash val="solid"/>
              </a:ln>
            </c:spPr>
          </c:dPt>
          <c:dPt>
            <c:idx val="5"/>
            <c:bubble3D val="0"/>
            <c:spPr>
              <a:solidFill>
                <a:srgbClr val="000000"/>
              </a:solidFill>
              <a:ln w="12700">
                <a:solidFill>
                  <a:srgbClr val="000000"/>
                </a:solidFill>
                <a:prstDash val="solid"/>
              </a:ln>
            </c:spPr>
          </c:dPt>
          <c:dPt>
            <c:idx val="6"/>
            <c:bubble3D val="0"/>
            <c:spPr>
              <a:solidFill>
                <a:srgbClr val="0066CC"/>
              </a:solidFill>
              <a:ln w="12700">
                <a:solidFill>
                  <a:srgbClr val="000000"/>
                </a:solidFill>
                <a:prstDash val="solid"/>
              </a:ln>
            </c:spPr>
          </c:dPt>
          <c:dPt>
            <c:idx val="7"/>
            <c:bubble3D val="0"/>
            <c:spPr>
              <a:solidFill>
                <a:srgbClr val="CCCCFF"/>
              </a:solidFill>
              <a:ln w="12700">
                <a:solidFill>
                  <a:srgbClr val="000000"/>
                </a:solidFill>
                <a:prstDash val="solid"/>
              </a:ln>
            </c:spPr>
          </c:dPt>
          <c:dPt>
            <c:idx val="8"/>
            <c:bubble3D val="0"/>
            <c:spPr>
              <a:solidFill>
                <a:srgbClr val="FF0000"/>
              </a:solidFill>
              <a:ln w="12700">
                <a:solidFill>
                  <a:srgbClr val="000000"/>
                </a:solidFill>
                <a:prstDash val="solid"/>
              </a:ln>
            </c:spPr>
          </c:dPt>
          <c:dPt>
            <c:idx val="9"/>
            <c:bubble3D val="0"/>
            <c:spPr>
              <a:solidFill>
                <a:srgbClr val="FFFF00"/>
              </a:solidFill>
              <a:ln w="12700">
                <a:solidFill>
                  <a:srgbClr val="000000"/>
                </a:solidFill>
                <a:prstDash val="solid"/>
              </a:ln>
            </c:spPr>
          </c:dPt>
          <c:dPt>
            <c:idx val="10"/>
            <c:bubble3D val="0"/>
            <c:spPr>
              <a:solidFill>
                <a:srgbClr val="00FF00"/>
              </a:solidFill>
              <a:ln w="12700">
                <a:solidFill>
                  <a:srgbClr val="000000"/>
                </a:solidFill>
                <a:prstDash val="solid"/>
              </a:ln>
            </c:spPr>
          </c:dPt>
          <c:dPt>
            <c:idx val="11"/>
            <c:bubble3D val="0"/>
            <c:spPr>
              <a:solidFill>
                <a:srgbClr val="00FFFF"/>
              </a:solidFill>
              <a:ln w="12700">
                <a:solidFill>
                  <a:srgbClr val="000000"/>
                </a:solidFill>
                <a:prstDash val="solid"/>
              </a:ln>
            </c:spPr>
          </c:dPt>
          <c:dPt>
            <c:idx val="12"/>
            <c:bubble3D val="0"/>
            <c:spPr>
              <a:solidFill>
                <a:srgbClr val="0000FF"/>
              </a:solidFill>
              <a:ln w="12700">
                <a:solidFill>
                  <a:srgbClr val="000000"/>
                </a:solidFill>
                <a:prstDash val="solid"/>
              </a:ln>
            </c:spPr>
          </c:dPt>
          <c:dPt>
            <c:idx val="13"/>
            <c:bubble3D val="0"/>
            <c:spPr>
              <a:solidFill>
                <a:srgbClr val="FF00FF"/>
              </a:solidFill>
              <a:ln w="12700">
                <a:solidFill>
                  <a:srgbClr val="000000"/>
                </a:solidFill>
                <a:prstDash val="solid"/>
              </a:ln>
            </c:spPr>
          </c:dPt>
          <c:dPt>
            <c:idx val="14"/>
            <c:bubble3D val="0"/>
            <c:spPr>
              <a:solidFill>
                <a:srgbClr val="008080"/>
              </a:solidFill>
              <a:ln w="12700">
                <a:solidFill>
                  <a:srgbClr val="000000"/>
                </a:solidFill>
                <a:prstDash val="solid"/>
              </a:ln>
            </c:spPr>
          </c:dPt>
          <c:dPt>
            <c:idx val="15"/>
            <c:bubble3D val="0"/>
            <c:spPr>
              <a:solidFill>
                <a:srgbClr val="0000FF"/>
              </a:solidFill>
              <a:ln w="12700">
                <a:solidFill>
                  <a:srgbClr val="000000"/>
                </a:solidFill>
                <a:prstDash val="solid"/>
              </a:ln>
            </c:spPr>
          </c:dPt>
          <c:dPt>
            <c:idx val="16"/>
            <c:bubble3D val="0"/>
            <c:spPr>
              <a:solidFill>
                <a:srgbClr val="00CCFF"/>
              </a:solidFill>
              <a:ln w="12700">
                <a:solidFill>
                  <a:srgbClr val="000000"/>
                </a:solidFill>
                <a:prstDash val="solid"/>
              </a:ln>
            </c:spPr>
          </c:dPt>
          <c:dPt>
            <c:idx val="17"/>
            <c:bubble3D val="0"/>
            <c:spPr>
              <a:solidFill>
                <a:srgbClr val="CCFFFF"/>
              </a:solidFill>
              <a:ln w="12700">
                <a:solidFill>
                  <a:srgbClr val="000000"/>
                </a:solidFill>
                <a:prstDash val="solid"/>
              </a:ln>
            </c:spPr>
          </c:dPt>
          <c:dLbls>
            <c:numFmt formatCode="0%" sourceLinked="0"/>
            <c:spPr>
              <a:noFill/>
              <a:ln w="25399">
                <a:noFill/>
              </a:ln>
            </c:spPr>
            <c:txPr>
              <a:bodyPr/>
              <a:lstStyle/>
              <a:p>
                <a:pPr>
                  <a:defRPr sz="225" b="1" i="0" u="none" strike="noStrike" baseline="0">
                    <a:solidFill>
                      <a:srgbClr val="000000"/>
                    </a:solidFill>
                    <a:latin typeface="Arial"/>
                    <a:ea typeface="Arial"/>
                    <a:cs typeface="Arial"/>
                  </a:defRPr>
                </a:pPr>
                <a:endParaRPr lang="ru-RU"/>
              </a:p>
            </c:txPr>
            <c:showLegendKey val="0"/>
            <c:showVal val="0"/>
            <c:showCatName val="0"/>
            <c:showSerName val="0"/>
            <c:showPercent val="1"/>
            <c:showBubbleSize val="0"/>
            <c:showLeaderLines val="1"/>
          </c:dLbls>
          <c:cat>
            <c:strRef>
              <c:f>Sheet1!$B$1:$S$1</c:f>
              <c:strCache>
                <c:ptCount val="18"/>
                <c:pt idx="0">
                  <c:v>Белгород</c:v>
                </c:pt>
                <c:pt idx="1">
                  <c:v>Ижевск</c:v>
                </c:pt>
                <c:pt idx="2">
                  <c:v>Казань</c:v>
                </c:pt>
                <c:pt idx="3">
                  <c:v>Краснодар</c:v>
                </c:pt>
                <c:pt idx="4">
                  <c:v>Москва и МО</c:v>
                </c:pt>
                <c:pt idx="5">
                  <c:v>Мурманск</c:v>
                </c:pt>
                <c:pt idx="6">
                  <c:v>Н. Новгород</c:v>
                </c:pt>
                <c:pt idx="7">
                  <c:v>Новокузнецк</c:v>
                </c:pt>
                <c:pt idx="8">
                  <c:v>Оренбург</c:v>
                </c:pt>
                <c:pt idx="9">
                  <c:v>Петрозаводск</c:v>
                </c:pt>
                <c:pt idx="10">
                  <c:v>Самара</c:v>
                </c:pt>
                <c:pt idx="11">
                  <c:v>Саратов</c:v>
                </c:pt>
                <c:pt idx="12">
                  <c:v>Смоленск</c:v>
                </c:pt>
                <c:pt idx="13">
                  <c:v>Тверь</c:v>
                </c:pt>
                <c:pt idx="14">
                  <c:v>Тула</c:v>
                </c:pt>
                <c:pt idx="15">
                  <c:v>Тюмень</c:v>
                </c:pt>
                <c:pt idx="16">
                  <c:v>Ульяновск</c:v>
                </c:pt>
                <c:pt idx="17">
                  <c:v>Уфа</c:v>
                </c:pt>
              </c:strCache>
            </c:strRef>
          </c:cat>
          <c:val>
            <c:numRef>
              <c:f>Sheet1!$B$6:$S$6</c:f>
              <c:numCache>
                <c:formatCode>General</c:formatCode>
                <c:ptCount val="18"/>
              </c:numCache>
            </c:numRef>
          </c:val>
        </c:ser>
        <c:ser>
          <c:idx val="5"/>
          <c:order val="5"/>
          <c:tx>
            <c:strRef>
              <c:f>Sheet1!$A$7</c:f>
              <c:strCache>
                <c:ptCount val="1"/>
              </c:strCache>
            </c:strRef>
          </c:tx>
          <c:spPr>
            <a:solidFill>
              <a:srgbClr val="000000"/>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3"/>
            <c:bubble3D val="0"/>
            <c:spPr>
              <a:solidFill>
                <a:srgbClr val="99CC00"/>
              </a:solidFill>
              <a:ln w="12700">
                <a:solidFill>
                  <a:srgbClr val="000000"/>
                </a:solidFill>
                <a:prstDash val="solid"/>
              </a:ln>
            </c:spPr>
          </c:dPt>
          <c:dPt>
            <c:idx val="4"/>
            <c:bubble3D val="0"/>
            <c:spPr>
              <a:solidFill>
                <a:srgbClr val="808080"/>
              </a:solidFill>
              <a:ln w="12700">
                <a:solidFill>
                  <a:srgbClr val="000000"/>
                </a:solidFill>
                <a:prstDash val="solid"/>
              </a:ln>
            </c:spPr>
          </c:dPt>
          <c:dPt>
            <c:idx val="6"/>
            <c:bubble3D val="0"/>
            <c:spPr>
              <a:solidFill>
                <a:srgbClr val="0066CC"/>
              </a:solidFill>
              <a:ln w="12700">
                <a:solidFill>
                  <a:srgbClr val="000000"/>
                </a:solidFill>
                <a:prstDash val="solid"/>
              </a:ln>
            </c:spPr>
          </c:dPt>
          <c:dPt>
            <c:idx val="7"/>
            <c:bubble3D val="0"/>
            <c:spPr>
              <a:solidFill>
                <a:srgbClr val="CCCCFF"/>
              </a:solidFill>
              <a:ln w="12700">
                <a:solidFill>
                  <a:srgbClr val="000000"/>
                </a:solidFill>
                <a:prstDash val="solid"/>
              </a:ln>
            </c:spPr>
          </c:dPt>
          <c:dPt>
            <c:idx val="8"/>
            <c:bubble3D val="0"/>
            <c:spPr>
              <a:solidFill>
                <a:srgbClr val="FF0000"/>
              </a:solidFill>
              <a:ln w="12700">
                <a:solidFill>
                  <a:srgbClr val="000000"/>
                </a:solidFill>
                <a:prstDash val="solid"/>
              </a:ln>
            </c:spPr>
          </c:dPt>
          <c:dPt>
            <c:idx val="9"/>
            <c:bubble3D val="0"/>
            <c:spPr>
              <a:solidFill>
                <a:srgbClr val="FFFF00"/>
              </a:solidFill>
              <a:ln w="12700">
                <a:solidFill>
                  <a:srgbClr val="000000"/>
                </a:solidFill>
                <a:prstDash val="solid"/>
              </a:ln>
            </c:spPr>
          </c:dPt>
          <c:dPt>
            <c:idx val="10"/>
            <c:bubble3D val="0"/>
            <c:spPr>
              <a:solidFill>
                <a:srgbClr val="00FF00"/>
              </a:solidFill>
              <a:ln w="12700">
                <a:solidFill>
                  <a:srgbClr val="000000"/>
                </a:solidFill>
                <a:prstDash val="solid"/>
              </a:ln>
            </c:spPr>
          </c:dPt>
          <c:dPt>
            <c:idx val="11"/>
            <c:bubble3D val="0"/>
            <c:spPr>
              <a:solidFill>
                <a:srgbClr val="00FFFF"/>
              </a:solidFill>
              <a:ln w="12700">
                <a:solidFill>
                  <a:srgbClr val="000000"/>
                </a:solidFill>
                <a:prstDash val="solid"/>
              </a:ln>
            </c:spPr>
          </c:dPt>
          <c:dPt>
            <c:idx val="12"/>
            <c:bubble3D val="0"/>
            <c:spPr>
              <a:solidFill>
                <a:srgbClr val="0000FF"/>
              </a:solidFill>
              <a:ln w="12700">
                <a:solidFill>
                  <a:srgbClr val="000000"/>
                </a:solidFill>
                <a:prstDash val="solid"/>
              </a:ln>
            </c:spPr>
          </c:dPt>
          <c:dPt>
            <c:idx val="13"/>
            <c:bubble3D val="0"/>
            <c:spPr>
              <a:solidFill>
                <a:srgbClr val="FF00FF"/>
              </a:solidFill>
              <a:ln w="12700">
                <a:solidFill>
                  <a:srgbClr val="000000"/>
                </a:solidFill>
                <a:prstDash val="solid"/>
              </a:ln>
            </c:spPr>
          </c:dPt>
          <c:dPt>
            <c:idx val="14"/>
            <c:bubble3D val="0"/>
            <c:spPr>
              <a:solidFill>
                <a:srgbClr val="008080"/>
              </a:solidFill>
              <a:ln w="12700">
                <a:solidFill>
                  <a:srgbClr val="000000"/>
                </a:solidFill>
                <a:prstDash val="solid"/>
              </a:ln>
            </c:spPr>
          </c:dPt>
          <c:dPt>
            <c:idx val="15"/>
            <c:bubble3D val="0"/>
            <c:spPr>
              <a:solidFill>
                <a:srgbClr val="0000FF"/>
              </a:solidFill>
              <a:ln w="12700">
                <a:solidFill>
                  <a:srgbClr val="000000"/>
                </a:solidFill>
                <a:prstDash val="solid"/>
              </a:ln>
            </c:spPr>
          </c:dPt>
          <c:dPt>
            <c:idx val="16"/>
            <c:bubble3D val="0"/>
            <c:spPr>
              <a:solidFill>
                <a:srgbClr val="00CCFF"/>
              </a:solidFill>
              <a:ln w="12700">
                <a:solidFill>
                  <a:srgbClr val="000000"/>
                </a:solidFill>
                <a:prstDash val="solid"/>
              </a:ln>
            </c:spPr>
          </c:dPt>
          <c:dPt>
            <c:idx val="17"/>
            <c:bubble3D val="0"/>
            <c:spPr>
              <a:solidFill>
                <a:srgbClr val="CCFFFF"/>
              </a:solidFill>
              <a:ln w="12700">
                <a:solidFill>
                  <a:srgbClr val="000000"/>
                </a:solidFill>
                <a:prstDash val="solid"/>
              </a:ln>
            </c:spPr>
          </c:dPt>
          <c:dLbls>
            <c:numFmt formatCode="0%" sourceLinked="0"/>
            <c:spPr>
              <a:noFill/>
              <a:ln w="25399">
                <a:noFill/>
              </a:ln>
            </c:spPr>
            <c:txPr>
              <a:bodyPr/>
              <a:lstStyle/>
              <a:p>
                <a:pPr>
                  <a:defRPr sz="225" b="1" i="0" u="none" strike="noStrike" baseline="0">
                    <a:solidFill>
                      <a:srgbClr val="000000"/>
                    </a:solidFill>
                    <a:latin typeface="Arial"/>
                    <a:ea typeface="Arial"/>
                    <a:cs typeface="Arial"/>
                  </a:defRPr>
                </a:pPr>
                <a:endParaRPr lang="ru-RU"/>
              </a:p>
            </c:txPr>
            <c:showLegendKey val="0"/>
            <c:showVal val="0"/>
            <c:showCatName val="0"/>
            <c:showSerName val="0"/>
            <c:showPercent val="1"/>
            <c:showBubbleSize val="0"/>
            <c:showLeaderLines val="1"/>
          </c:dLbls>
          <c:cat>
            <c:strRef>
              <c:f>Sheet1!$B$1:$S$1</c:f>
              <c:strCache>
                <c:ptCount val="18"/>
                <c:pt idx="0">
                  <c:v>Белгород</c:v>
                </c:pt>
                <c:pt idx="1">
                  <c:v>Ижевск</c:v>
                </c:pt>
                <c:pt idx="2">
                  <c:v>Казань</c:v>
                </c:pt>
                <c:pt idx="3">
                  <c:v>Краснодар</c:v>
                </c:pt>
                <c:pt idx="4">
                  <c:v>Москва и МО</c:v>
                </c:pt>
                <c:pt idx="5">
                  <c:v>Мурманск</c:v>
                </c:pt>
                <c:pt idx="6">
                  <c:v>Н. Новгород</c:v>
                </c:pt>
                <c:pt idx="7">
                  <c:v>Новокузнецк</c:v>
                </c:pt>
                <c:pt idx="8">
                  <c:v>Оренбург</c:v>
                </c:pt>
                <c:pt idx="9">
                  <c:v>Петрозаводск</c:v>
                </c:pt>
                <c:pt idx="10">
                  <c:v>Самара</c:v>
                </c:pt>
                <c:pt idx="11">
                  <c:v>Саратов</c:v>
                </c:pt>
                <c:pt idx="12">
                  <c:v>Смоленск</c:v>
                </c:pt>
                <c:pt idx="13">
                  <c:v>Тверь</c:v>
                </c:pt>
                <c:pt idx="14">
                  <c:v>Тула</c:v>
                </c:pt>
                <c:pt idx="15">
                  <c:v>Тюмень</c:v>
                </c:pt>
                <c:pt idx="16">
                  <c:v>Ульяновск</c:v>
                </c:pt>
                <c:pt idx="17">
                  <c:v>Уфа</c:v>
                </c:pt>
              </c:strCache>
            </c:strRef>
          </c:cat>
          <c:val>
            <c:numRef>
              <c:f>Sheet1!$B$7:$S$7</c:f>
              <c:numCache>
                <c:formatCode>General</c:formatCode>
                <c:ptCount val="18"/>
              </c:numCache>
            </c:numRef>
          </c:val>
        </c:ser>
        <c:dLbls>
          <c:showLegendKey val="0"/>
          <c:showVal val="0"/>
          <c:showCatName val="0"/>
          <c:showSerName val="0"/>
          <c:showPercent val="1"/>
          <c:showBubbleSize val="0"/>
          <c:showLeaderLines val="1"/>
        </c:dLbls>
      </c:pie3DChart>
      <c:spPr>
        <a:noFill/>
        <a:ln w="25399">
          <a:noFill/>
        </a:ln>
      </c:spPr>
    </c:plotArea>
    <c:legend>
      <c:legendPos val="b"/>
      <c:layout>
        <c:manualLayout>
          <c:xMode val="edge"/>
          <c:yMode val="edge"/>
          <c:x val="0.1280148423005566"/>
          <c:y val="0.53714285714285714"/>
          <c:w val="0.71428571428571441"/>
          <c:h val="0.2"/>
        </c:manualLayout>
      </c:layout>
      <c:overlay val="0"/>
      <c:spPr>
        <a:solidFill>
          <a:srgbClr val="FFFFFF"/>
        </a:solidFill>
        <a:ln w="25399">
          <a:noFill/>
        </a:ln>
      </c:spPr>
      <c:txPr>
        <a:bodyPr/>
        <a:lstStyle/>
        <a:p>
          <a:pPr>
            <a:defRPr sz="735" b="0" i="0" u="none" strike="noStrike" baseline="0">
              <a:solidFill>
                <a:srgbClr val="000000"/>
              </a:solidFill>
              <a:latin typeface="Verdana"/>
              <a:ea typeface="Verdana"/>
              <a:cs typeface="Verdana"/>
            </a:defRPr>
          </a:pPr>
          <a:endParaRPr lang="ru-RU"/>
        </a:p>
      </c:txPr>
    </c:legend>
    <c:plotVisOnly val="1"/>
    <c:dispBlanksAs val="zero"/>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575" b="1" i="0" u="none" strike="noStrike" baseline="0">
                <a:solidFill>
                  <a:srgbClr val="000000"/>
                </a:solidFill>
                <a:latin typeface="Arial"/>
                <a:ea typeface="Arial"/>
                <a:cs typeface="Arial"/>
              </a:defRPr>
            </a:pPr>
            <a:r>
              <a:rPr lang="ru-RU"/>
              <a:t>
Удовлетворенность клиентов, использующих сайт банка </a:t>
            </a:r>
          </a:p>
        </c:rich>
      </c:tx>
      <c:layout>
        <c:manualLayout>
          <c:xMode val="edge"/>
          <c:yMode val="edge"/>
          <c:x val="0.20383693045563553"/>
          <c:y val="4.7619047619047623E-2"/>
        </c:manualLayout>
      </c:layout>
      <c:overlay val="0"/>
      <c:spPr>
        <a:noFill/>
        <a:ln w="25394">
          <a:noFill/>
        </a:ln>
      </c:spPr>
    </c:title>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0.27098321342925663"/>
          <c:y val="0.26870748299319724"/>
          <c:w val="0.41486810551558756"/>
          <c:h val="0.23469387755102045"/>
        </c:manualLayout>
      </c:layout>
      <c:pie3DChart>
        <c:varyColors val="1"/>
        <c:ser>
          <c:idx val="1"/>
          <c:order val="0"/>
          <c:tx>
            <c:strRef>
              <c:f>Sheet1!$A$2</c:f>
              <c:strCache>
                <c:ptCount val="1"/>
                <c:pt idx="0">
                  <c:v>удовлетворенность клиентов</c:v>
                </c:pt>
              </c:strCache>
            </c:strRef>
          </c:tx>
          <c:spPr>
            <a:ln w="25394">
              <a:noFill/>
            </a:ln>
          </c:spPr>
          <c:dPt>
            <c:idx val="0"/>
            <c:bubble3D val="0"/>
            <c:spPr>
              <a:solidFill>
                <a:srgbClr val="FFFF99"/>
              </a:solidFill>
              <a:ln w="12697">
                <a:solidFill>
                  <a:srgbClr val="000000"/>
                </a:solidFill>
                <a:prstDash val="solid"/>
              </a:ln>
            </c:spPr>
          </c:dPt>
          <c:dPt>
            <c:idx val="1"/>
            <c:bubble3D val="0"/>
            <c:spPr>
              <a:solidFill>
                <a:srgbClr val="FFCC99"/>
              </a:solidFill>
              <a:ln w="12697">
                <a:solidFill>
                  <a:srgbClr val="000000"/>
                </a:solidFill>
                <a:prstDash val="solid"/>
              </a:ln>
            </c:spPr>
          </c:dPt>
          <c:dPt>
            <c:idx val="2"/>
            <c:bubble3D val="0"/>
            <c:spPr>
              <a:solidFill>
                <a:srgbClr val="FF9900"/>
              </a:solidFill>
              <a:ln w="12697">
                <a:solidFill>
                  <a:srgbClr val="000000"/>
                </a:solidFill>
                <a:prstDash val="solid"/>
              </a:ln>
            </c:spPr>
          </c:dPt>
          <c:dPt>
            <c:idx val="3"/>
            <c:bubble3D val="0"/>
            <c:spPr>
              <a:solidFill>
                <a:srgbClr val="99CC00"/>
              </a:solidFill>
              <a:ln w="12697">
                <a:solidFill>
                  <a:srgbClr val="000000"/>
                </a:solidFill>
                <a:prstDash val="solid"/>
              </a:ln>
            </c:spPr>
          </c:dPt>
          <c:dPt>
            <c:idx val="4"/>
            <c:bubble3D val="0"/>
            <c:spPr>
              <a:solidFill>
                <a:srgbClr val="00CCFF"/>
              </a:solidFill>
              <a:ln w="12697">
                <a:solidFill>
                  <a:srgbClr val="000000"/>
                </a:solidFill>
                <a:prstDash val="solid"/>
              </a:ln>
            </c:spPr>
          </c:dPt>
          <c:dLbls>
            <c:dLbl>
              <c:idx val="2"/>
              <c:layout>
                <c:manualLayout>
                  <c:x val="-4.865947954170456E-3"/>
                  <c:y val="-4.6243014266073842E-2"/>
                </c:manualLayout>
              </c:layout>
              <c:dLblPos val="bestFit"/>
              <c:showLegendKey val="0"/>
              <c:showVal val="0"/>
              <c:showCatName val="0"/>
              <c:showSerName val="0"/>
              <c:showPercent val="1"/>
              <c:showBubbleSize val="0"/>
            </c:dLbl>
            <c:dLbl>
              <c:idx val="6"/>
              <c:layout>
                <c:manualLayout>
                  <c:xMode val="edge"/>
                  <c:yMode val="edge"/>
                  <c:x val="9.5923261390887304E-2"/>
                  <c:y val="0.63265306122448994"/>
                </c:manualLayout>
              </c:layout>
              <c:numFmt formatCode="0%" sourceLinked="0"/>
              <c:spPr>
                <a:noFill/>
                <a:ln w="25394">
                  <a:noFill/>
                </a:ln>
              </c:spPr>
              <c:txPr>
                <a:bodyPr/>
                <a:lstStyle/>
                <a:p>
                  <a:pPr>
                    <a:defRPr sz="475" b="0" i="0" u="none" strike="noStrike" baseline="0">
                      <a:solidFill>
                        <a:srgbClr val="000000"/>
                      </a:solidFill>
                      <a:latin typeface="Arial"/>
                      <a:ea typeface="Arial"/>
                      <a:cs typeface="Arial"/>
                    </a:defRPr>
                  </a:pPr>
                  <a:endParaRPr lang="ru-RU"/>
                </a:p>
              </c:txPr>
              <c:dLblPos val="bestFit"/>
              <c:showLegendKey val="0"/>
              <c:showVal val="0"/>
              <c:showCatName val="0"/>
              <c:showSerName val="0"/>
              <c:showPercent val="1"/>
              <c:showBubbleSize val="0"/>
            </c:dLbl>
            <c:dLbl>
              <c:idx val="11"/>
              <c:layout>
                <c:manualLayout>
                  <c:xMode val="edge"/>
                  <c:yMode val="edge"/>
                  <c:x val="0.2853717026378898"/>
                  <c:y val="0.63265306122448994"/>
                </c:manualLayout>
              </c:layout>
              <c:numFmt formatCode="0%" sourceLinked="0"/>
              <c:spPr>
                <a:noFill/>
                <a:ln w="25394">
                  <a:noFill/>
                </a:ln>
              </c:spPr>
              <c:txPr>
                <a:bodyPr/>
                <a:lstStyle/>
                <a:p>
                  <a:pPr>
                    <a:defRPr sz="475" b="0" i="0" u="none" strike="noStrike" baseline="0">
                      <a:solidFill>
                        <a:srgbClr val="000000"/>
                      </a:solidFill>
                      <a:latin typeface="Arial"/>
                      <a:ea typeface="Arial"/>
                      <a:cs typeface="Arial"/>
                    </a:defRPr>
                  </a:pPr>
                  <a:endParaRPr lang="ru-RU"/>
                </a:p>
              </c:txPr>
              <c:dLblPos val="bestFit"/>
              <c:showLegendKey val="0"/>
              <c:showVal val="0"/>
              <c:showCatName val="0"/>
              <c:showSerName val="0"/>
              <c:showPercent val="1"/>
              <c:showBubbleSize val="0"/>
            </c:dLbl>
            <c:dLbl>
              <c:idx val="12"/>
              <c:layout>
                <c:manualLayout>
                  <c:xMode val="edge"/>
                  <c:yMode val="edge"/>
                  <c:x val="0.37410071942446055"/>
                  <c:y val="0.59863945578231281"/>
                </c:manualLayout>
              </c:layout>
              <c:numFmt formatCode="0%" sourceLinked="0"/>
              <c:spPr>
                <a:noFill/>
                <a:ln w="25394">
                  <a:noFill/>
                </a:ln>
              </c:spPr>
              <c:txPr>
                <a:bodyPr/>
                <a:lstStyle/>
                <a:p>
                  <a:pPr>
                    <a:defRPr sz="475" b="0" i="0" u="none" strike="noStrike" baseline="0">
                      <a:solidFill>
                        <a:srgbClr val="000000"/>
                      </a:solidFill>
                      <a:latin typeface="Arial"/>
                      <a:ea typeface="Arial"/>
                      <a:cs typeface="Arial"/>
                    </a:defRPr>
                  </a:pPr>
                  <a:endParaRPr lang="ru-RU"/>
                </a:p>
              </c:txPr>
              <c:dLblPos val="bestFit"/>
              <c:showLegendKey val="0"/>
              <c:showVal val="0"/>
              <c:showCatName val="0"/>
              <c:showSerName val="0"/>
              <c:showPercent val="1"/>
              <c:showBubbleSize val="0"/>
            </c:dLbl>
            <c:dLbl>
              <c:idx val="13"/>
              <c:layout>
                <c:manualLayout>
                  <c:xMode val="edge"/>
                  <c:yMode val="edge"/>
                  <c:x val="0.4316546762589929"/>
                  <c:y val="0.60544217687074831"/>
                </c:manualLayout>
              </c:layout>
              <c:numFmt formatCode="0%" sourceLinked="0"/>
              <c:spPr>
                <a:noFill/>
                <a:ln w="25394">
                  <a:noFill/>
                </a:ln>
              </c:spPr>
              <c:txPr>
                <a:bodyPr/>
                <a:lstStyle/>
                <a:p>
                  <a:pPr>
                    <a:defRPr sz="475" b="0" i="0" u="none" strike="noStrike" baseline="0">
                      <a:solidFill>
                        <a:srgbClr val="000000"/>
                      </a:solidFill>
                      <a:latin typeface="Arial"/>
                      <a:ea typeface="Arial"/>
                      <a:cs typeface="Arial"/>
                    </a:defRPr>
                  </a:pPr>
                  <a:endParaRPr lang="ru-RU"/>
                </a:p>
              </c:txPr>
              <c:dLblPos val="bestFit"/>
              <c:showLegendKey val="0"/>
              <c:showVal val="0"/>
              <c:showCatName val="0"/>
              <c:showSerName val="0"/>
              <c:showPercent val="1"/>
              <c:showBubbleSize val="0"/>
            </c:dLbl>
            <c:dLbl>
              <c:idx val="14"/>
              <c:layout>
                <c:manualLayout>
                  <c:xMode val="edge"/>
                  <c:yMode val="edge"/>
                  <c:x val="0.22062350119904073"/>
                  <c:y val="0.63265306122448994"/>
                </c:manualLayout>
              </c:layout>
              <c:numFmt formatCode="0%" sourceLinked="0"/>
              <c:spPr>
                <a:noFill/>
                <a:ln w="25394">
                  <a:noFill/>
                </a:ln>
              </c:spPr>
              <c:txPr>
                <a:bodyPr/>
                <a:lstStyle/>
                <a:p>
                  <a:pPr>
                    <a:defRPr sz="475" b="0" i="0" u="none" strike="noStrike" baseline="0">
                      <a:solidFill>
                        <a:srgbClr val="000000"/>
                      </a:solidFill>
                      <a:latin typeface="Arial"/>
                      <a:ea typeface="Arial"/>
                      <a:cs typeface="Arial"/>
                    </a:defRPr>
                  </a:pPr>
                  <a:endParaRPr lang="ru-RU"/>
                </a:p>
              </c:txPr>
              <c:dLblPos val="bestFit"/>
              <c:showLegendKey val="0"/>
              <c:showVal val="0"/>
              <c:showCatName val="0"/>
              <c:showSerName val="0"/>
              <c:showPercent val="1"/>
              <c:showBubbleSize val="0"/>
            </c:dLbl>
            <c:numFmt formatCode="0%" sourceLinked="0"/>
            <c:spPr>
              <a:noFill/>
              <a:ln w="25394">
                <a:noFill/>
              </a:ln>
            </c:spPr>
            <c:txPr>
              <a:bodyPr/>
              <a:lstStyle/>
              <a:p>
                <a:pPr>
                  <a:defRPr sz="800" b="0" i="0" u="none" strike="noStrike" baseline="0">
                    <a:solidFill>
                      <a:srgbClr val="000000"/>
                    </a:solidFill>
                    <a:latin typeface="Arial"/>
                    <a:ea typeface="Arial"/>
                    <a:cs typeface="Arial"/>
                  </a:defRPr>
                </a:pPr>
                <a:endParaRPr lang="ru-RU"/>
              </a:p>
            </c:txPr>
            <c:showLegendKey val="0"/>
            <c:showVal val="0"/>
            <c:showCatName val="0"/>
            <c:showSerName val="0"/>
            <c:showPercent val="1"/>
            <c:showBubbleSize val="0"/>
            <c:showLeaderLines val="1"/>
          </c:dLbls>
          <c:cat>
            <c:strRef>
              <c:f>Sheet1!$B$1:$F$1</c:f>
              <c:strCache>
                <c:ptCount val="5"/>
                <c:pt idx="0">
                  <c:v>полностью не удовлетворен</c:v>
                </c:pt>
                <c:pt idx="1">
                  <c:v>не удовлетворен</c:v>
                </c:pt>
                <c:pt idx="2">
                  <c:v>нейтрально</c:v>
                </c:pt>
                <c:pt idx="3">
                  <c:v>удовлетворен</c:v>
                </c:pt>
                <c:pt idx="4">
                  <c:v>полностью удовлетворен</c:v>
                </c:pt>
              </c:strCache>
            </c:strRef>
          </c:cat>
          <c:val>
            <c:numRef>
              <c:f>Sheet1!$B$2:$F$2</c:f>
              <c:numCache>
                <c:formatCode>General</c:formatCode>
                <c:ptCount val="5"/>
                <c:pt idx="0">
                  <c:v>1</c:v>
                </c:pt>
                <c:pt idx="1">
                  <c:v>5</c:v>
                </c:pt>
                <c:pt idx="2">
                  <c:v>15</c:v>
                </c:pt>
                <c:pt idx="3">
                  <c:v>15</c:v>
                </c:pt>
                <c:pt idx="4">
                  <c:v>23</c:v>
                </c:pt>
              </c:numCache>
            </c:numRef>
          </c:val>
        </c:ser>
        <c:ser>
          <c:idx val="0"/>
          <c:order val="1"/>
          <c:tx>
            <c:strRef>
              <c:f>Sheet1!$A$3</c:f>
              <c:strCache>
                <c:ptCount val="1"/>
              </c:strCache>
            </c:strRef>
          </c:tx>
          <c:spPr>
            <a:solidFill>
              <a:srgbClr val="BBE0E3"/>
            </a:solidFill>
            <a:ln w="12697">
              <a:solidFill>
                <a:srgbClr val="000000"/>
              </a:solidFill>
              <a:prstDash val="solid"/>
            </a:ln>
          </c:spPr>
          <c:dPt>
            <c:idx val="1"/>
            <c:bubble3D val="0"/>
            <c:spPr>
              <a:solidFill>
                <a:srgbClr val="333399"/>
              </a:solidFill>
              <a:ln w="12697">
                <a:solidFill>
                  <a:srgbClr val="000000"/>
                </a:solidFill>
                <a:prstDash val="solid"/>
              </a:ln>
            </c:spPr>
          </c:dPt>
          <c:dPt>
            <c:idx val="2"/>
            <c:bubble3D val="0"/>
            <c:spPr>
              <a:solidFill>
                <a:srgbClr val="009999"/>
              </a:solidFill>
              <a:ln w="12697">
                <a:solidFill>
                  <a:srgbClr val="000000"/>
                </a:solidFill>
                <a:prstDash val="solid"/>
              </a:ln>
            </c:spPr>
          </c:dPt>
          <c:dPt>
            <c:idx val="3"/>
            <c:bubble3D val="0"/>
            <c:spPr>
              <a:solidFill>
                <a:srgbClr val="99CC00"/>
              </a:solidFill>
              <a:ln w="12697">
                <a:solidFill>
                  <a:srgbClr val="000000"/>
                </a:solidFill>
                <a:prstDash val="solid"/>
              </a:ln>
            </c:spPr>
          </c:dPt>
          <c:dPt>
            <c:idx val="4"/>
            <c:bubble3D val="0"/>
            <c:spPr>
              <a:solidFill>
                <a:srgbClr val="808080"/>
              </a:solidFill>
              <a:ln w="12697">
                <a:solidFill>
                  <a:srgbClr val="000000"/>
                </a:solidFill>
                <a:prstDash val="solid"/>
              </a:ln>
            </c:spPr>
          </c:dPt>
          <c:dLbls>
            <c:numFmt formatCode="0%" sourceLinked="0"/>
            <c:spPr>
              <a:noFill/>
              <a:ln w="25394">
                <a:noFill/>
              </a:ln>
            </c:spPr>
            <c:txPr>
              <a:bodyPr/>
              <a:lstStyle/>
              <a:p>
                <a:pPr>
                  <a:defRPr sz="225" b="1" i="0" u="none" strike="noStrike" baseline="0">
                    <a:solidFill>
                      <a:srgbClr val="000000"/>
                    </a:solidFill>
                    <a:latin typeface="Arial"/>
                    <a:ea typeface="Arial"/>
                    <a:cs typeface="Arial"/>
                  </a:defRPr>
                </a:pPr>
                <a:endParaRPr lang="ru-RU"/>
              </a:p>
            </c:txPr>
            <c:showLegendKey val="0"/>
            <c:showVal val="0"/>
            <c:showCatName val="0"/>
            <c:showSerName val="0"/>
            <c:showPercent val="1"/>
            <c:showBubbleSize val="0"/>
            <c:showLeaderLines val="1"/>
          </c:dLbls>
          <c:cat>
            <c:strRef>
              <c:f>Sheet1!$B$1:$F$1</c:f>
              <c:strCache>
                <c:ptCount val="5"/>
                <c:pt idx="0">
                  <c:v>полностью не удовлетворен</c:v>
                </c:pt>
                <c:pt idx="1">
                  <c:v>не удовлетворен</c:v>
                </c:pt>
                <c:pt idx="2">
                  <c:v>нейтрально</c:v>
                </c:pt>
                <c:pt idx="3">
                  <c:v>удовлетворен</c:v>
                </c:pt>
                <c:pt idx="4">
                  <c:v>полностью удовлетворен</c:v>
                </c:pt>
              </c:strCache>
            </c:strRef>
          </c:cat>
          <c:val>
            <c:numRef>
              <c:f>Sheet1!$B$3:$F$3</c:f>
              <c:numCache>
                <c:formatCode>General</c:formatCode>
                <c:ptCount val="5"/>
              </c:numCache>
            </c:numRef>
          </c:val>
        </c:ser>
        <c:ser>
          <c:idx val="2"/>
          <c:order val="2"/>
          <c:tx>
            <c:strRef>
              <c:f>Sheet1!$A$4</c:f>
              <c:strCache>
                <c:ptCount val="1"/>
              </c:strCache>
            </c:strRef>
          </c:tx>
          <c:spPr>
            <a:solidFill>
              <a:srgbClr val="009999"/>
            </a:solidFill>
            <a:ln w="12697">
              <a:solidFill>
                <a:srgbClr val="000000"/>
              </a:solidFill>
              <a:prstDash val="solid"/>
            </a:ln>
          </c:spPr>
          <c:dPt>
            <c:idx val="0"/>
            <c:bubble3D val="0"/>
            <c:spPr>
              <a:solidFill>
                <a:srgbClr val="BBE0E3"/>
              </a:solidFill>
              <a:ln w="12697">
                <a:solidFill>
                  <a:srgbClr val="000000"/>
                </a:solidFill>
                <a:prstDash val="solid"/>
              </a:ln>
            </c:spPr>
          </c:dPt>
          <c:dPt>
            <c:idx val="1"/>
            <c:bubble3D val="0"/>
            <c:spPr>
              <a:solidFill>
                <a:srgbClr val="333399"/>
              </a:solidFill>
              <a:ln w="12697">
                <a:solidFill>
                  <a:srgbClr val="000000"/>
                </a:solidFill>
                <a:prstDash val="solid"/>
              </a:ln>
            </c:spPr>
          </c:dPt>
          <c:dPt>
            <c:idx val="3"/>
            <c:bubble3D val="0"/>
            <c:spPr>
              <a:solidFill>
                <a:srgbClr val="99CC00"/>
              </a:solidFill>
              <a:ln w="12697">
                <a:solidFill>
                  <a:srgbClr val="000000"/>
                </a:solidFill>
                <a:prstDash val="solid"/>
              </a:ln>
            </c:spPr>
          </c:dPt>
          <c:dPt>
            <c:idx val="4"/>
            <c:bubble3D val="0"/>
            <c:spPr>
              <a:solidFill>
                <a:srgbClr val="808080"/>
              </a:solidFill>
              <a:ln w="12697">
                <a:solidFill>
                  <a:srgbClr val="000000"/>
                </a:solidFill>
                <a:prstDash val="solid"/>
              </a:ln>
            </c:spPr>
          </c:dPt>
          <c:dLbls>
            <c:numFmt formatCode="0%" sourceLinked="0"/>
            <c:spPr>
              <a:noFill/>
              <a:ln w="25394">
                <a:noFill/>
              </a:ln>
            </c:spPr>
            <c:txPr>
              <a:bodyPr/>
              <a:lstStyle/>
              <a:p>
                <a:pPr>
                  <a:defRPr sz="225" b="1" i="0" u="none" strike="noStrike" baseline="0">
                    <a:solidFill>
                      <a:srgbClr val="000000"/>
                    </a:solidFill>
                    <a:latin typeface="Arial"/>
                    <a:ea typeface="Arial"/>
                    <a:cs typeface="Arial"/>
                  </a:defRPr>
                </a:pPr>
                <a:endParaRPr lang="ru-RU"/>
              </a:p>
            </c:txPr>
            <c:showLegendKey val="0"/>
            <c:showVal val="0"/>
            <c:showCatName val="0"/>
            <c:showSerName val="0"/>
            <c:showPercent val="1"/>
            <c:showBubbleSize val="0"/>
            <c:showLeaderLines val="1"/>
          </c:dLbls>
          <c:cat>
            <c:strRef>
              <c:f>Sheet1!$B$1:$F$1</c:f>
              <c:strCache>
                <c:ptCount val="5"/>
                <c:pt idx="0">
                  <c:v>полностью не удовлетворен</c:v>
                </c:pt>
                <c:pt idx="1">
                  <c:v>не удовлетворен</c:v>
                </c:pt>
                <c:pt idx="2">
                  <c:v>нейтрально</c:v>
                </c:pt>
                <c:pt idx="3">
                  <c:v>удовлетворен</c:v>
                </c:pt>
                <c:pt idx="4">
                  <c:v>полностью удовлетворен</c:v>
                </c:pt>
              </c:strCache>
            </c:strRef>
          </c:cat>
          <c:val>
            <c:numRef>
              <c:f>Sheet1!$B$4:$F$4</c:f>
              <c:numCache>
                <c:formatCode>General</c:formatCode>
                <c:ptCount val="5"/>
              </c:numCache>
            </c:numRef>
          </c:val>
        </c:ser>
        <c:ser>
          <c:idx val="3"/>
          <c:order val="3"/>
          <c:tx>
            <c:strRef>
              <c:f>Sheet1!$A$5</c:f>
              <c:strCache>
                <c:ptCount val="1"/>
              </c:strCache>
            </c:strRef>
          </c:tx>
          <c:spPr>
            <a:solidFill>
              <a:srgbClr val="99CC00"/>
            </a:solidFill>
            <a:ln w="12697">
              <a:solidFill>
                <a:srgbClr val="000000"/>
              </a:solidFill>
              <a:prstDash val="solid"/>
            </a:ln>
          </c:spPr>
          <c:dPt>
            <c:idx val="0"/>
            <c:bubble3D val="0"/>
            <c:spPr>
              <a:solidFill>
                <a:srgbClr val="BBE0E3"/>
              </a:solidFill>
              <a:ln w="12697">
                <a:solidFill>
                  <a:srgbClr val="000000"/>
                </a:solidFill>
                <a:prstDash val="solid"/>
              </a:ln>
            </c:spPr>
          </c:dPt>
          <c:dPt>
            <c:idx val="1"/>
            <c:bubble3D val="0"/>
            <c:spPr>
              <a:solidFill>
                <a:srgbClr val="333399"/>
              </a:solidFill>
              <a:ln w="12697">
                <a:solidFill>
                  <a:srgbClr val="000000"/>
                </a:solidFill>
                <a:prstDash val="solid"/>
              </a:ln>
            </c:spPr>
          </c:dPt>
          <c:dPt>
            <c:idx val="2"/>
            <c:bubble3D val="0"/>
            <c:spPr>
              <a:solidFill>
                <a:srgbClr val="009999"/>
              </a:solidFill>
              <a:ln w="12697">
                <a:solidFill>
                  <a:srgbClr val="000000"/>
                </a:solidFill>
                <a:prstDash val="solid"/>
              </a:ln>
            </c:spPr>
          </c:dPt>
          <c:dPt>
            <c:idx val="4"/>
            <c:bubble3D val="0"/>
            <c:spPr>
              <a:solidFill>
                <a:srgbClr val="808080"/>
              </a:solidFill>
              <a:ln w="12697">
                <a:solidFill>
                  <a:srgbClr val="000000"/>
                </a:solidFill>
                <a:prstDash val="solid"/>
              </a:ln>
            </c:spPr>
          </c:dPt>
          <c:dLbls>
            <c:numFmt formatCode="0%" sourceLinked="0"/>
            <c:spPr>
              <a:noFill/>
              <a:ln w="25394">
                <a:noFill/>
              </a:ln>
            </c:spPr>
            <c:txPr>
              <a:bodyPr/>
              <a:lstStyle/>
              <a:p>
                <a:pPr>
                  <a:defRPr sz="225" b="1" i="0" u="none" strike="noStrike" baseline="0">
                    <a:solidFill>
                      <a:srgbClr val="000000"/>
                    </a:solidFill>
                    <a:latin typeface="Arial"/>
                    <a:ea typeface="Arial"/>
                    <a:cs typeface="Arial"/>
                  </a:defRPr>
                </a:pPr>
                <a:endParaRPr lang="ru-RU"/>
              </a:p>
            </c:txPr>
            <c:showLegendKey val="0"/>
            <c:showVal val="0"/>
            <c:showCatName val="0"/>
            <c:showSerName val="0"/>
            <c:showPercent val="1"/>
            <c:showBubbleSize val="0"/>
            <c:showLeaderLines val="1"/>
          </c:dLbls>
          <c:cat>
            <c:strRef>
              <c:f>Sheet1!$B$1:$F$1</c:f>
              <c:strCache>
                <c:ptCount val="5"/>
                <c:pt idx="0">
                  <c:v>полностью не удовлетворен</c:v>
                </c:pt>
                <c:pt idx="1">
                  <c:v>не удовлетворен</c:v>
                </c:pt>
                <c:pt idx="2">
                  <c:v>нейтрально</c:v>
                </c:pt>
                <c:pt idx="3">
                  <c:v>удовлетворен</c:v>
                </c:pt>
                <c:pt idx="4">
                  <c:v>полностью удовлетворен</c:v>
                </c:pt>
              </c:strCache>
            </c:strRef>
          </c:cat>
          <c:val>
            <c:numRef>
              <c:f>Sheet1!$B$5:$F$5</c:f>
              <c:numCache>
                <c:formatCode>General</c:formatCode>
                <c:ptCount val="5"/>
              </c:numCache>
            </c:numRef>
          </c:val>
        </c:ser>
        <c:ser>
          <c:idx val="4"/>
          <c:order val="4"/>
          <c:tx>
            <c:strRef>
              <c:f>Sheet1!$A$6</c:f>
              <c:strCache>
                <c:ptCount val="1"/>
              </c:strCache>
            </c:strRef>
          </c:tx>
          <c:spPr>
            <a:solidFill>
              <a:srgbClr val="808080"/>
            </a:solidFill>
            <a:ln w="12697">
              <a:solidFill>
                <a:srgbClr val="000000"/>
              </a:solidFill>
              <a:prstDash val="solid"/>
            </a:ln>
          </c:spPr>
          <c:dPt>
            <c:idx val="0"/>
            <c:bubble3D val="0"/>
            <c:spPr>
              <a:solidFill>
                <a:srgbClr val="BBE0E3"/>
              </a:solidFill>
              <a:ln w="12697">
                <a:solidFill>
                  <a:srgbClr val="000000"/>
                </a:solidFill>
                <a:prstDash val="solid"/>
              </a:ln>
            </c:spPr>
          </c:dPt>
          <c:dPt>
            <c:idx val="1"/>
            <c:bubble3D val="0"/>
            <c:spPr>
              <a:solidFill>
                <a:srgbClr val="333399"/>
              </a:solidFill>
              <a:ln w="12697">
                <a:solidFill>
                  <a:srgbClr val="000000"/>
                </a:solidFill>
                <a:prstDash val="solid"/>
              </a:ln>
            </c:spPr>
          </c:dPt>
          <c:dPt>
            <c:idx val="2"/>
            <c:bubble3D val="0"/>
            <c:spPr>
              <a:solidFill>
                <a:srgbClr val="009999"/>
              </a:solidFill>
              <a:ln w="12697">
                <a:solidFill>
                  <a:srgbClr val="000000"/>
                </a:solidFill>
                <a:prstDash val="solid"/>
              </a:ln>
            </c:spPr>
          </c:dPt>
          <c:dPt>
            <c:idx val="3"/>
            <c:bubble3D val="0"/>
            <c:spPr>
              <a:solidFill>
                <a:srgbClr val="99CC00"/>
              </a:solidFill>
              <a:ln w="12697">
                <a:solidFill>
                  <a:srgbClr val="000000"/>
                </a:solidFill>
                <a:prstDash val="solid"/>
              </a:ln>
            </c:spPr>
          </c:dPt>
          <c:dLbls>
            <c:numFmt formatCode="0%" sourceLinked="0"/>
            <c:spPr>
              <a:noFill/>
              <a:ln w="25394">
                <a:noFill/>
              </a:ln>
            </c:spPr>
            <c:txPr>
              <a:bodyPr/>
              <a:lstStyle/>
              <a:p>
                <a:pPr>
                  <a:defRPr sz="225" b="1" i="0" u="none" strike="noStrike" baseline="0">
                    <a:solidFill>
                      <a:srgbClr val="000000"/>
                    </a:solidFill>
                    <a:latin typeface="Arial"/>
                    <a:ea typeface="Arial"/>
                    <a:cs typeface="Arial"/>
                  </a:defRPr>
                </a:pPr>
                <a:endParaRPr lang="ru-RU"/>
              </a:p>
            </c:txPr>
            <c:showLegendKey val="0"/>
            <c:showVal val="0"/>
            <c:showCatName val="0"/>
            <c:showSerName val="0"/>
            <c:showPercent val="1"/>
            <c:showBubbleSize val="0"/>
            <c:showLeaderLines val="1"/>
          </c:dLbls>
          <c:cat>
            <c:strRef>
              <c:f>Sheet1!$B$1:$F$1</c:f>
              <c:strCache>
                <c:ptCount val="5"/>
                <c:pt idx="0">
                  <c:v>полностью не удовлетворен</c:v>
                </c:pt>
                <c:pt idx="1">
                  <c:v>не удовлетворен</c:v>
                </c:pt>
                <c:pt idx="2">
                  <c:v>нейтрально</c:v>
                </c:pt>
                <c:pt idx="3">
                  <c:v>удовлетворен</c:v>
                </c:pt>
                <c:pt idx="4">
                  <c:v>полностью удовлетворен</c:v>
                </c:pt>
              </c:strCache>
            </c:strRef>
          </c:cat>
          <c:val>
            <c:numRef>
              <c:f>Sheet1!$B$6:$F$6</c:f>
              <c:numCache>
                <c:formatCode>General</c:formatCode>
                <c:ptCount val="5"/>
              </c:numCache>
            </c:numRef>
          </c:val>
        </c:ser>
        <c:ser>
          <c:idx val="5"/>
          <c:order val="5"/>
          <c:tx>
            <c:strRef>
              <c:f>Sheet1!$A$7</c:f>
              <c:strCache>
                <c:ptCount val="1"/>
              </c:strCache>
            </c:strRef>
          </c:tx>
          <c:spPr>
            <a:solidFill>
              <a:srgbClr val="000000"/>
            </a:solidFill>
            <a:ln w="12697">
              <a:solidFill>
                <a:srgbClr val="000000"/>
              </a:solidFill>
              <a:prstDash val="solid"/>
            </a:ln>
          </c:spPr>
          <c:dPt>
            <c:idx val="0"/>
            <c:bubble3D val="0"/>
            <c:spPr>
              <a:solidFill>
                <a:srgbClr val="BBE0E3"/>
              </a:solidFill>
              <a:ln w="12697">
                <a:solidFill>
                  <a:srgbClr val="000000"/>
                </a:solidFill>
                <a:prstDash val="solid"/>
              </a:ln>
            </c:spPr>
          </c:dPt>
          <c:dPt>
            <c:idx val="1"/>
            <c:bubble3D val="0"/>
            <c:spPr>
              <a:solidFill>
                <a:srgbClr val="333399"/>
              </a:solidFill>
              <a:ln w="12697">
                <a:solidFill>
                  <a:srgbClr val="000000"/>
                </a:solidFill>
                <a:prstDash val="solid"/>
              </a:ln>
            </c:spPr>
          </c:dPt>
          <c:dPt>
            <c:idx val="2"/>
            <c:bubble3D val="0"/>
            <c:spPr>
              <a:solidFill>
                <a:srgbClr val="009999"/>
              </a:solidFill>
              <a:ln w="12697">
                <a:solidFill>
                  <a:srgbClr val="000000"/>
                </a:solidFill>
                <a:prstDash val="solid"/>
              </a:ln>
            </c:spPr>
          </c:dPt>
          <c:dPt>
            <c:idx val="3"/>
            <c:bubble3D val="0"/>
            <c:spPr>
              <a:solidFill>
                <a:srgbClr val="99CC00"/>
              </a:solidFill>
              <a:ln w="12697">
                <a:solidFill>
                  <a:srgbClr val="000000"/>
                </a:solidFill>
                <a:prstDash val="solid"/>
              </a:ln>
            </c:spPr>
          </c:dPt>
          <c:dPt>
            <c:idx val="4"/>
            <c:bubble3D val="0"/>
            <c:spPr>
              <a:solidFill>
                <a:srgbClr val="808080"/>
              </a:solidFill>
              <a:ln w="12697">
                <a:solidFill>
                  <a:srgbClr val="000000"/>
                </a:solidFill>
                <a:prstDash val="solid"/>
              </a:ln>
            </c:spPr>
          </c:dPt>
          <c:dLbls>
            <c:numFmt formatCode="0%" sourceLinked="0"/>
            <c:spPr>
              <a:noFill/>
              <a:ln w="25394">
                <a:noFill/>
              </a:ln>
            </c:spPr>
            <c:txPr>
              <a:bodyPr/>
              <a:lstStyle/>
              <a:p>
                <a:pPr>
                  <a:defRPr sz="225" b="1" i="0" u="none" strike="noStrike" baseline="0">
                    <a:solidFill>
                      <a:srgbClr val="000000"/>
                    </a:solidFill>
                    <a:latin typeface="Arial"/>
                    <a:ea typeface="Arial"/>
                    <a:cs typeface="Arial"/>
                  </a:defRPr>
                </a:pPr>
                <a:endParaRPr lang="ru-RU"/>
              </a:p>
            </c:txPr>
            <c:showLegendKey val="0"/>
            <c:showVal val="0"/>
            <c:showCatName val="0"/>
            <c:showSerName val="0"/>
            <c:showPercent val="1"/>
            <c:showBubbleSize val="0"/>
            <c:showLeaderLines val="1"/>
          </c:dLbls>
          <c:cat>
            <c:strRef>
              <c:f>Sheet1!$B$1:$F$1</c:f>
              <c:strCache>
                <c:ptCount val="5"/>
                <c:pt idx="0">
                  <c:v>полностью не удовлетворен</c:v>
                </c:pt>
                <c:pt idx="1">
                  <c:v>не удовлетворен</c:v>
                </c:pt>
                <c:pt idx="2">
                  <c:v>нейтрально</c:v>
                </c:pt>
                <c:pt idx="3">
                  <c:v>удовлетворен</c:v>
                </c:pt>
                <c:pt idx="4">
                  <c:v>полностью удовлетворен</c:v>
                </c:pt>
              </c:strCache>
            </c:strRef>
          </c:cat>
          <c:val>
            <c:numRef>
              <c:f>Sheet1!$B$7:$F$7</c:f>
              <c:numCache>
                <c:formatCode>General</c:formatCode>
                <c:ptCount val="5"/>
              </c:numCache>
            </c:numRef>
          </c:val>
        </c:ser>
        <c:dLbls>
          <c:showLegendKey val="0"/>
          <c:showVal val="0"/>
          <c:showCatName val="0"/>
          <c:showSerName val="0"/>
          <c:showPercent val="1"/>
          <c:showBubbleSize val="0"/>
          <c:showLeaderLines val="1"/>
        </c:dLbls>
      </c:pie3DChart>
      <c:spPr>
        <a:noFill/>
        <a:ln w="25394">
          <a:noFill/>
        </a:ln>
      </c:spPr>
    </c:plotArea>
    <c:legend>
      <c:legendPos val="b"/>
      <c:layout>
        <c:manualLayout>
          <c:xMode val="edge"/>
          <c:yMode val="edge"/>
          <c:x val="6.4748201438848935E-2"/>
          <c:y val="0.54761904761904778"/>
          <c:w val="0.85131894484412463"/>
          <c:h val="0.17006802721088435"/>
        </c:manualLayout>
      </c:layout>
      <c:overlay val="0"/>
      <c:spPr>
        <a:solidFill>
          <a:srgbClr val="FFFFFF"/>
        </a:solidFill>
        <a:ln w="25394">
          <a:noFill/>
        </a:ln>
      </c:spPr>
      <c:txPr>
        <a:bodyPr/>
        <a:lstStyle/>
        <a:p>
          <a:pPr>
            <a:defRPr sz="735"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575" b="1" i="0" u="none" strike="noStrike" baseline="0">
          <a:solidFill>
            <a:srgbClr val="000000"/>
          </a:solidFill>
          <a:latin typeface="Arial"/>
          <a:ea typeface="Arial"/>
          <a:cs typeface="Arial"/>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25" b="0" i="0" u="none" strike="noStrike" baseline="0">
                <a:solidFill>
                  <a:srgbClr val="000000"/>
                </a:solidFill>
                <a:latin typeface="Verdana"/>
                <a:ea typeface="Verdana"/>
                <a:cs typeface="Verdana"/>
              </a:defRPr>
            </a:pPr>
            <a:r>
              <a:rPr lang="ru-RU"/>
              <a:t>Результаты тестирования</a:t>
            </a:r>
          </a:p>
        </c:rich>
      </c:tx>
      <c:layout>
        <c:manualLayout>
          <c:xMode val="edge"/>
          <c:yMode val="edge"/>
          <c:x val="0.35741444866920158"/>
          <c:y val="0.10370370370370371"/>
        </c:manualLayout>
      </c:layout>
      <c:overlay val="0"/>
      <c:spPr>
        <a:noFill/>
        <a:ln w="25399">
          <a:noFill/>
        </a:ln>
      </c:spPr>
    </c:title>
    <c:autoTitleDeleted val="0"/>
    <c:view3D>
      <c:rotX val="15"/>
      <c:hPercent val="247"/>
      <c:rotY val="20"/>
      <c:depthPercent val="100"/>
      <c:rAngAx val="1"/>
    </c:view3D>
    <c:floor>
      <c:thickness val="0"/>
      <c:spPr>
        <a:gradFill rotWithShape="0">
          <a:gsLst>
            <a:gs pos="0">
              <a:srgbClr val="808080"/>
            </a:gs>
            <a:gs pos="100000">
              <a:srgbClr val="767676">
                <a:gamma/>
                <a:shade val="96078"/>
                <a:invGamma/>
              </a:srgbClr>
            </a:gs>
          </a:gsLst>
          <a:lin ang="0" scaled="1"/>
        </a:gradFill>
        <a:ln w="3175">
          <a:solidFill>
            <a:srgbClr val="000000"/>
          </a:solidFill>
          <a:prstDash val="solid"/>
        </a:ln>
      </c:spPr>
    </c:floor>
    <c:sideWall>
      <c:thickness val="0"/>
      <c:spPr>
        <a:solidFill>
          <a:srgbClr val="FFFFFF"/>
        </a:solidFill>
        <a:ln w="25400">
          <a:noFill/>
        </a:ln>
      </c:spPr>
    </c:sideWall>
    <c:backWall>
      <c:thickness val="0"/>
      <c:spPr>
        <a:solidFill>
          <a:srgbClr val="FFFFFF"/>
        </a:solidFill>
        <a:ln w="25400">
          <a:noFill/>
        </a:ln>
      </c:spPr>
    </c:backWall>
    <c:plotArea>
      <c:layout>
        <c:manualLayout>
          <c:layoutTarget val="inner"/>
          <c:xMode val="edge"/>
          <c:yMode val="edge"/>
          <c:x val="0.10836501901140685"/>
          <c:y val="0.1148148148148148"/>
          <c:w val="0.81368821292775662"/>
          <c:h val="0.72962962962962974"/>
        </c:manualLayout>
      </c:layout>
      <c:bar3DChart>
        <c:barDir val="bar"/>
        <c:grouping val="percentStacked"/>
        <c:varyColors val="0"/>
        <c:ser>
          <c:idx val="0"/>
          <c:order val="0"/>
          <c:tx>
            <c:strRef>
              <c:f>Sheet1!$A$2</c:f>
              <c:strCache>
                <c:ptCount val="1"/>
                <c:pt idx="0">
                  <c:v>5</c:v>
                </c:pt>
              </c:strCache>
            </c:strRef>
          </c:tx>
          <c:spPr>
            <a:gradFill rotWithShape="0">
              <a:gsLst>
                <a:gs pos="0">
                  <a:srgbClr val="704359">
                    <a:gamma/>
                    <a:shade val="66275"/>
                    <a:invGamma/>
                  </a:srgbClr>
                </a:gs>
                <a:gs pos="50000">
                  <a:srgbClr val="FF99CC"/>
                </a:gs>
                <a:gs pos="100000">
                  <a:srgbClr val="704359">
                    <a:gamma/>
                    <a:shade val="66275"/>
                    <a:invGamma/>
                  </a:srgbClr>
                </a:gs>
              </a:gsLst>
              <a:lin ang="5400000" scaled="1"/>
            </a:gradFill>
            <a:ln w="12700">
              <a:solidFill>
                <a:srgbClr val="000000"/>
              </a:solidFill>
              <a:prstDash val="solid"/>
            </a:ln>
          </c:spPr>
          <c:invertIfNegative val="0"/>
          <c:dLbls>
            <c:dLbl>
              <c:idx val="0"/>
              <c:layout>
                <c:manualLayout>
                  <c:x val="3.8885048426322176E-3"/>
                  <c:y val="-1.5744740240803214E-2"/>
                </c:manualLayout>
              </c:layout>
              <c:showLegendKey val="0"/>
              <c:showVal val="1"/>
              <c:showCatName val="0"/>
              <c:showSerName val="0"/>
              <c:showPercent val="0"/>
              <c:showBubbleSize val="0"/>
            </c:dLbl>
            <c:dLbl>
              <c:idx val="1"/>
              <c:layout>
                <c:manualLayout>
                  <c:x val="-5.0143730614906408E-4"/>
                  <c:y val="-2.1933383327084104E-2"/>
                </c:manualLayout>
              </c:layout>
              <c:showLegendKey val="0"/>
              <c:showVal val="1"/>
              <c:showCatName val="0"/>
              <c:showSerName val="0"/>
              <c:showPercent val="0"/>
              <c:showBubbleSize val="0"/>
            </c:dLbl>
            <c:dLbl>
              <c:idx val="2"/>
              <c:layout>
                <c:manualLayout>
                  <c:x val="-2.2927774528155666E-2"/>
                  <c:y val="-5.899804191142958E-3"/>
                </c:manualLayout>
              </c:layout>
              <c:showLegendKey val="0"/>
              <c:showVal val="1"/>
              <c:showCatName val="0"/>
              <c:showSerName val="0"/>
              <c:showPercent val="0"/>
              <c:showBubbleSize val="0"/>
            </c:dLbl>
            <c:dLbl>
              <c:idx val="3"/>
              <c:layout>
                <c:manualLayout>
                  <c:x val="9.1540225580876711E-3"/>
                  <c:y val="-1.2088822230554483E-2"/>
                </c:manualLayout>
              </c:layout>
              <c:showLegendKey val="0"/>
              <c:showVal val="1"/>
              <c:showCatName val="0"/>
              <c:showSerName val="0"/>
              <c:showPercent val="0"/>
              <c:showBubbleSize val="0"/>
            </c:dLbl>
            <c:dLbl>
              <c:idx val="4"/>
              <c:layout>
                <c:manualLayout>
                  <c:x val="-6.2307794282084966E-2"/>
                  <c:y val="-1.4573761613131606E-2"/>
                </c:manualLayout>
              </c:layout>
              <c:showLegendKey val="0"/>
              <c:showVal val="1"/>
              <c:showCatName val="0"/>
              <c:showSerName val="0"/>
              <c:showPercent val="0"/>
              <c:showBubbleSize val="0"/>
            </c:dLbl>
            <c:dLbl>
              <c:idx val="5"/>
              <c:layout>
                <c:manualLayout>
                  <c:x val="-9.1832259617453411E-3"/>
                  <c:y val="-1.705870099570873E-2"/>
                </c:manualLayout>
              </c:layout>
              <c:showLegendKey val="0"/>
              <c:showVal val="1"/>
              <c:showCatName val="0"/>
              <c:showSerName val="0"/>
              <c:showPercent val="0"/>
              <c:showBubbleSize val="0"/>
            </c:dLbl>
            <c:spPr>
              <a:noFill/>
              <a:ln w="25399">
                <a:noFill/>
              </a:ln>
            </c:spPr>
            <c:txPr>
              <a:bodyPr/>
              <a:lstStyle/>
              <a:p>
                <a:pPr>
                  <a:defRPr sz="800" b="1" i="0" u="none" strike="noStrike" baseline="0">
                    <a:solidFill>
                      <a:srgbClr val="000000"/>
                    </a:solidFill>
                    <a:latin typeface="Verdana"/>
                    <a:ea typeface="Verdana"/>
                    <a:cs typeface="Verdana"/>
                  </a:defRPr>
                </a:pPr>
                <a:endParaRPr lang="ru-RU"/>
              </a:p>
            </c:txPr>
            <c:showLegendKey val="0"/>
            <c:showVal val="1"/>
            <c:showCatName val="0"/>
            <c:showSerName val="0"/>
            <c:showPercent val="0"/>
            <c:showBubbleSize val="0"/>
            <c:showLeaderLines val="0"/>
          </c:dLbls>
          <c:cat>
            <c:strRef>
              <c:f>Sheet1!$B$1:$I$1</c:f>
              <c:strCache>
                <c:ptCount val="8"/>
                <c:pt idx="0">
                  <c:v>январь</c:v>
                </c:pt>
                <c:pt idx="1">
                  <c:v>февраль</c:v>
                </c:pt>
                <c:pt idx="2">
                  <c:v>март</c:v>
                </c:pt>
                <c:pt idx="3">
                  <c:v>апрель</c:v>
                </c:pt>
                <c:pt idx="4">
                  <c:v>май</c:v>
                </c:pt>
                <c:pt idx="5">
                  <c:v>июнь</c:v>
                </c:pt>
                <c:pt idx="6">
                  <c:v>июль</c:v>
                </c:pt>
                <c:pt idx="7">
                  <c:v>август</c:v>
                </c:pt>
              </c:strCache>
            </c:strRef>
          </c:cat>
          <c:val>
            <c:numRef>
              <c:f>Sheet1!$B$2:$I$2</c:f>
              <c:numCache>
                <c:formatCode>General</c:formatCode>
                <c:ptCount val="8"/>
                <c:pt idx="0">
                  <c:v>45</c:v>
                </c:pt>
                <c:pt idx="1">
                  <c:v>53</c:v>
                </c:pt>
                <c:pt idx="2">
                  <c:v>53</c:v>
                </c:pt>
                <c:pt idx="3">
                  <c:v>26</c:v>
                </c:pt>
                <c:pt idx="4">
                  <c:v>62</c:v>
                </c:pt>
                <c:pt idx="5">
                  <c:v>50</c:v>
                </c:pt>
                <c:pt idx="6">
                  <c:v>32</c:v>
                </c:pt>
                <c:pt idx="7">
                  <c:v>64</c:v>
                </c:pt>
              </c:numCache>
            </c:numRef>
          </c:val>
        </c:ser>
        <c:ser>
          <c:idx val="1"/>
          <c:order val="1"/>
          <c:tx>
            <c:strRef>
              <c:f>Sheet1!$A$3</c:f>
              <c:strCache>
                <c:ptCount val="1"/>
                <c:pt idx="0">
                  <c:v>4</c:v>
                </c:pt>
              </c:strCache>
            </c:strRef>
          </c:tx>
          <c:spPr>
            <a:gradFill rotWithShape="0">
              <a:gsLst>
                <a:gs pos="0">
                  <a:srgbClr val="717171">
                    <a:gamma/>
                    <a:shade val="66667"/>
                    <a:invGamma/>
                  </a:srgbClr>
                </a:gs>
                <a:gs pos="50000">
                  <a:srgbClr val="FFFFFF"/>
                </a:gs>
                <a:gs pos="100000">
                  <a:srgbClr val="717171">
                    <a:gamma/>
                    <a:shade val="66667"/>
                    <a:invGamma/>
                  </a:srgbClr>
                </a:gs>
              </a:gsLst>
              <a:lin ang="5400000" scaled="1"/>
            </a:gradFill>
            <a:ln w="12700">
              <a:solidFill>
                <a:srgbClr val="000000"/>
              </a:solidFill>
              <a:prstDash val="solid"/>
            </a:ln>
          </c:spPr>
          <c:invertIfNegative val="0"/>
          <c:dLbls>
            <c:dLbl>
              <c:idx val="0"/>
              <c:layout>
                <c:manualLayout>
                  <c:x val="-1.7296832206739738E-2"/>
                  <c:y val="-9.2992542598815584E-4"/>
                </c:manualLayout>
              </c:layout>
              <c:showLegendKey val="0"/>
              <c:showVal val="1"/>
              <c:showCatName val="0"/>
              <c:showSerName val="0"/>
              <c:showPercent val="0"/>
              <c:showBubbleSize val="0"/>
            </c:dLbl>
            <c:dLbl>
              <c:idx val="1"/>
              <c:layout>
                <c:manualLayout>
                  <c:x val="-1.6802255600235988E-2"/>
                  <c:y val="-7.1185685122691546E-3"/>
                </c:manualLayout>
              </c:layout>
              <c:showLegendKey val="0"/>
              <c:showVal val="1"/>
              <c:showCatName val="0"/>
              <c:showSerName val="0"/>
              <c:showPercent val="0"/>
              <c:showBubbleSize val="0"/>
            </c:dLbl>
            <c:dLbl>
              <c:idx val="2"/>
              <c:layout>
                <c:manualLayout>
                  <c:x val="-1.7377328500755873E-3"/>
                  <c:y val="-5.899804191142958E-3"/>
                </c:manualLayout>
              </c:layout>
              <c:showLegendKey val="0"/>
              <c:showVal val="1"/>
              <c:showCatName val="0"/>
              <c:showSerName val="0"/>
              <c:showPercent val="0"/>
              <c:showBubbleSize val="0"/>
            </c:dLbl>
            <c:dLbl>
              <c:idx val="3"/>
              <c:layout>
                <c:manualLayout>
                  <c:x val="9.8917443857626363E-3"/>
                  <c:y val="-1.5792525934258138E-2"/>
                </c:manualLayout>
              </c:layout>
              <c:showLegendKey val="0"/>
              <c:showVal val="1"/>
              <c:showCatName val="0"/>
              <c:showSerName val="0"/>
              <c:showPercent val="0"/>
              <c:showBubbleSize val="0"/>
            </c:dLbl>
            <c:dLbl>
              <c:idx val="4"/>
              <c:layout>
                <c:manualLayout>
                  <c:x val="1.1155592952277039E-2"/>
                  <c:y val="-2.1981169020539079E-2"/>
                </c:manualLayout>
              </c:layout>
              <c:showLegendKey val="0"/>
              <c:showVal val="1"/>
              <c:showCatName val="0"/>
              <c:showSerName val="0"/>
              <c:showPercent val="0"/>
              <c:showBubbleSize val="0"/>
            </c:dLbl>
            <c:dLbl>
              <c:idx val="5"/>
              <c:layout>
                <c:manualLayout>
                  <c:x val="-9.2058881664249786E-3"/>
                  <c:y val="-2.4466108403116204E-2"/>
                </c:manualLayout>
              </c:layout>
              <c:showLegendKey val="0"/>
              <c:showVal val="1"/>
              <c:showCatName val="0"/>
              <c:showSerName val="0"/>
              <c:showPercent val="0"/>
              <c:showBubbleSize val="0"/>
            </c:dLbl>
            <c:spPr>
              <a:noFill/>
              <a:ln w="25399">
                <a:noFill/>
              </a:ln>
            </c:spPr>
            <c:txPr>
              <a:bodyPr/>
              <a:lstStyle/>
              <a:p>
                <a:pPr>
                  <a:defRPr sz="800" b="1" i="0" u="none" strike="noStrike" baseline="0">
                    <a:solidFill>
                      <a:srgbClr val="000000"/>
                    </a:solidFill>
                    <a:latin typeface="Verdana"/>
                    <a:ea typeface="Verdana"/>
                    <a:cs typeface="Verdana"/>
                  </a:defRPr>
                </a:pPr>
                <a:endParaRPr lang="ru-RU"/>
              </a:p>
            </c:txPr>
            <c:showLegendKey val="0"/>
            <c:showVal val="1"/>
            <c:showCatName val="0"/>
            <c:showSerName val="0"/>
            <c:showPercent val="0"/>
            <c:showBubbleSize val="0"/>
            <c:showLeaderLines val="0"/>
          </c:dLbls>
          <c:cat>
            <c:strRef>
              <c:f>Sheet1!$B$1:$I$1</c:f>
              <c:strCache>
                <c:ptCount val="8"/>
                <c:pt idx="0">
                  <c:v>январь</c:v>
                </c:pt>
                <c:pt idx="1">
                  <c:v>февраль</c:v>
                </c:pt>
                <c:pt idx="2">
                  <c:v>март</c:v>
                </c:pt>
                <c:pt idx="3">
                  <c:v>апрель</c:v>
                </c:pt>
                <c:pt idx="4">
                  <c:v>май</c:v>
                </c:pt>
                <c:pt idx="5">
                  <c:v>июнь</c:v>
                </c:pt>
                <c:pt idx="6">
                  <c:v>июль</c:v>
                </c:pt>
                <c:pt idx="7">
                  <c:v>август</c:v>
                </c:pt>
              </c:strCache>
            </c:strRef>
          </c:cat>
          <c:val>
            <c:numRef>
              <c:f>Sheet1!$B$3:$I$3</c:f>
              <c:numCache>
                <c:formatCode>General</c:formatCode>
                <c:ptCount val="8"/>
                <c:pt idx="0">
                  <c:v>55</c:v>
                </c:pt>
                <c:pt idx="1">
                  <c:v>46</c:v>
                </c:pt>
                <c:pt idx="2">
                  <c:v>46</c:v>
                </c:pt>
                <c:pt idx="3">
                  <c:v>39</c:v>
                </c:pt>
                <c:pt idx="4">
                  <c:v>33</c:v>
                </c:pt>
                <c:pt idx="5">
                  <c:v>43</c:v>
                </c:pt>
                <c:pt idx="6">
                  <c:v>38</c:v>
                </c:pt>
                <c:pt idx="7">
                  <c:v>45</c:v>
                </c:pt>
              </c:numCache>
            </c:numRef>
          </c:val>
        </c:ser>
        <c:ser>
          <c:idx val="2"/>
          <c:order val="2"/>
          <c:tx>
            <c:strRef>
              <c:f>Sheet1!$A$4</c:f>
              <c:strCache>
                <c:ptCount val="1"/>
                <c:pt idx="0">
                  <c:v>3</c:v>
                </c:pt>
              </c:strCache>
            </c:strRef>
          </c:tx>
          <c:spPr>
            <a:gradFill rotWithShape="0">
              <a:gsLst>
                <a:gs pos="0">
                  <a:srgbClr val="707043">
                    <a:gamma/>
                    <a:shade val="66275"/>
                    <a:invGamma/>
                  </a:srgbClr>
                </a:gs>
                <a:gs pos="50000">
                  <a:srgbClr val="FFFF99"/>
                </a:gs>
                <a:gs pos="100000">
                  <a:srgbClr val="707043">
                    <a:gamma/>
                    <a:shade val="66275"/>
                    <a:invGamma/>
                  </a:srgbClr>
                </a:gs>
              </a:gsLst>
              <a:lin ang="5400000" scaled="1"/>
            </a:gradFill>
            <a:ln w="12700">
              <a:solidFill>
                <a:srgbClr val="000000"/>
              </a:solidFill>
              <a:prstDash val="solid"/>
            </a:ln>
          </c:spPr>
          <c:invertIfNegative val="0"/>
          <c:dLbls>
            <c:dLbl>
              <c:idx val="0"/>
              <c:layout>
                <c:manualLayout>
                  <c:x val="1.8307994472713085E-2"/>
                  <c:y val="-4.6336291296920316E-3"/>
                </c:manualLayout>
              </c:layout>
              <c:showLegendKey val="0"/>
              <c:showVal val="1"/>
              <c:showCatName val="0"/>
              <c:showSerName val="0"/>
              <c:showPercent val="0"/>
              <c:showBubbleSize val="0"/>
            </c:dLbl>
            <c:dLbl>
              <c:idx val="1"/>
              <c:layout>
                <c:manualLayout>
                  <c:x val="9.9092893664667059E-3"/>
                  <c:y val="-1.0822272215972919E-2"/>
                </c:manualLayout>
              </c:layout>
              <c:showLegendKey val="0"/>
              <c:showVal val="1"/>
              <c:showCatName val="0"/>
              <c:showSerName val="0"/>
              <c:showPercent val="0"/>
              <c:showBubbleSize val="0"/>
            </c:dLbl>
            <c:dLbl>
              <c:idx val="2"/>
              <c:layout>
                <c:manualLayout>
                  <c:x val="1.3022675163448185E-2"/>
                  <c:y val="-9.6035078948464997E-3"/>
                </c:manualLayout>
              </c:layout>
              <c:showLegendKey val="0"/>
              <c:showVal val="1"/>
              <c:showCatName val="0"/>
              <c:showSerName val="0"/>
              <c:showPercent val="0"/>
              <c:showBubbleSize val="0"/>
            </c:dLbl>
            <c:dLbl>
              <c:idx val="3"/>
              <c:layout>
                <c:manualLayout>
                  <c:x val="6.9748075585665953E-3"/>
                  <c:y val="-2.3199933341665556E-2"/>
                </c:manualLayout>
              </c:layout>
              <c:showLegendKey val="0"/>
              <c:showVal val="1"/>
              <c:showCatName val="0"/>
              <c:showSerName val="0"/>
              <c:showPercent val="0"/>
              <c:showBubbleSize val="0"/>
            </c:dLbl>
            <c:dLbl>
              <c:idx val="4"/>
              <c:layout>
                <c:manualLayout>
                  <c:x val="6.9590939348347508E-3"/>
                  <c:y val="-1.4573761613131606E-2"/>
                </c:manualLayout>
              </c:layout>
              <c:showLegendKey val="0"/>
              <c:showVal val="1"/>
              <c:showCatName val="0"/>
              <c:showSerName val="0"/>
              <c:showPercent val="0"/>
              <c:showBubbleSize val="0"/>
            </c:dLbl>
            <c:dLbl>
              <c:idx val="5"/>
              <c:layout>
                <c:manualLayout>
                  <c:x val="6.7858627583022744E-3"/>
                  <c:y val="-3.5577219514227328E-2"/>
                </c:manualLayout>
              </c:layout>
              <c:showLegendKey val="0"/>
              <c:showVal val="1"/>
              <c:showCatName val="0"/>
              <c:showSerName val="0"/>
              <c:showPercent val="0"/>
              <c:showBubbleSize val="0"/>
            </c:dLbl>
            <c:spPr>
              <a:noFill/>
              <a:ln w="25399">
                <a:noFill/>
              </a:ln>
            </c:spPr>
            <c:txPr>
              <a:bodyPr/>
              <a:lstStyle/>
              <a:p>
                <a:pPr>
                  <a:defRPr sz="800" b="1" i="0" u="none" strike="noStrike" baseline="0">
                    <a:solidFill>
                      <a:srgbClr val="000000"/>
                    </a:solidFill>
                    <a:latin typeface="Verdana"/>
                    <a:ea typeface="Verdana"/>
                    <a:cs typeface="Verdana"/>
                  </a:defRPr>
                </a:pPr>
                <a:endParaRPr lang="ru-RU"/>
              </a:p>
            </c:txPr>
            <c:showLegendKey val="0"/>
            <c:showVal val="1"/>
            <c:showCatName val="0"/>
            <c:showSerName val="0"/>
            <c:showPercent val="0"/>
            <c:showBubbleSize val="0"/>
            <c:showLeaderLines val="0"/>
          </c:dLbls>
          <c:cat>
            <c:strRef>
              <c:f>Sheet1!$B$1:$I$1</c:f>
              <c:strCache>
                <c:ptCount val="8"/>
                <c:pt idx="0">
                  <c:v>январь</c:v>
                </c:pt>
                <c:pt idx="1">
                  <c:v>февраль</c:v>
                </c:pt>
                <c:pt idx="2">
                  <c:v>март</c:v>
                </c:pt>
                <c:pt idx="3">
                  <c:v>апрель</c:v>
                </c:pt>
                <c:pt idx="4">
                  <c:v>май</c:v>
                </c:pt>
                <c:pt idx="5">
                  <c:v>июнь</c:v>
                </c:pt>
                <c:pt idx="6">
                  <c:v>июль</c:v>
                </c:pt>
                <c:pt idx="7">
                  <c:v>август</c:v>
                </c:pt>
              </c:strCache>
            </c:strRef>
          </c:cat>
          <c:val>
            <c:numRef>
              <c:f>Sheet1!$B$4:$I$4</c:f>
              <c:numCache>
                <c:formatCode>General</c:formatCode>
                <c:ptCount val="8"/>
                <c:pt idx="0">
                  <c:v>30</c:v>
                </c:pt>
                <c:pt idx="1">
                  <c:v>15</c:v>
                </c:pt>
                <c:pt idx="2">
                  <c:v>20</c:v>
                </c:pt>
                <c:pt idx="3">
                  <c:v>39</c:v>
                </c:pt>
                <c:pt idx="4">
                  <c:v>22</c:v>
                </c:pt>
                <c:pt idx="5">
                  <c:v>17</c:v>
                </c:pt>
                <c:pt idx="6">
                  <c:v>22</c:v>
                </c:pt>
                <c:pt idx="7">
                  <c:v>22</c:v>
                </c:pt>
              </c:numCache>
            </c:numRef>
          </c:val>
        </c:ser>
        <c:ser>
          <c:idx val="3"/>
          <c:order val="3"/>
          <c:tx>
            <c:strRef>
              <c:f>Sheet1!$A$5</c:f>
              <c:strCache>
                <c:ptCount val="1"/>
                <c:pt idx="0">
                  <c:v>2</c:v>
                </c:pt>
              </c:strCache>
            </c:strRef>
          </c:tx>
          <c:spPr>
            <a:gradFill rotWithShape="0">
              <a:gsLst>
                <a:gs pos="0">
                  <a:srgbClr val="435970">
                    <a:gamma/>
                    <a:shade val="66275"/>
                    <a:invGamma/>
                  </a:srgbClr>
                </a:gs>
                <a:gs pos="50000">
                  <a:srgbClr val="99CCFF"/>
                </a:gs>
                <a:gs pos="100000">
                  <a:srgbClr val="435970">
                    <a:gamma/>
                    <a:shade val="66275"/>
                    <a:invGamma/>
                  </a:srgbClr>
                </a:gs>
              </a:gsLst>
              <a:lin ang="5400000" scaled="1"/>
            </a:gradFill>
            <a:ln w="12700">
              <a:solidFill>
                <a:srgbClr val="000000"/>
              </a:solidFill>
              <a:prstDash val="solid"/>
            </a:ln>
          </c:spPr>
          <c:invertIfNegative val="0"/>
          <c:dLbls>
            <c:dLbl>
              <c:idx val="0"/>
              <c:layout>
                <c:manualLayout>
                  <c:x val="2.12251867514914E-2"/>
                  <c:y val="-9.2992542598815584E-4"/>
                </c:manualLayout>
              </c:layout>
              <c:showLegendKey val="0"/>
              <c:showVal val="1"/>
              <c:showCatName val="0"/>
              <c:showSerName val="0"/>
              <c:showPercent val="0"/>
              <c:showBubbleSize val="0"/>
            </c:dLbl>
            <c:dLbl>
              <c:idx val="1"/>
              <c:layout>
                <c:manualLayout>
                  <c:x val="6.0408222055496584E-3"/>
                  <c:y val="-7.7488938882639788E-2"/>
                </c:manualLayout>
              </c:layout>
              <c:showLegendKey val="0"/>
              <c:showVal val="1"/>
              <c:showCatName val="0"/>
              <c:showSerName val="0"/>
              <c:showPercent val="0"/>
              <c:showBubbleSize val="0"/>
            </c:dLbl>
            <c:dLbl>
              <c:idx val="2"/>
              <c:layout>
                <c:manualLayout>
                  <c:x val="1.5389583771808768E-2"/>
                  <c:y val="-5.899804191142958E-3"/>
                </c:manualLayout>
              </c:layout>
              <c:showLegendKey val="0"/>
              <c:showVal val="1"/>
              <c:showCatName val="0"/>
              <c:showSerName val="0"/>
              <c:showPercent val="0"/>
              <c:showBubbleSize val="0"/>
            </c:dLbl>
            <c:dLbl>
              <c:idx val="3"/>
              <c:layout>
                <c:manualLayout>
                  <c:x val="6.4529974301423508E-3"/>
                  <c:y val="-1.5792525934258138E-2"/>
                </c:manualLayout>
              </c:layout>
              <c:showLegendKey val="0"/>
              <c:showVal val="1"/>
              <c:showCatName val="0"/>
              <c:showSerName val="0"/>
              <c:showPercent val="0"/>
              <c:showBubbleSize val="0"/>
            </c:dLbl>
            <c:dLbl>
              <c:idx val="4"/>
              <c:layout>
                <c:manualLayout>
                  <c:x val="1.355933127393185E-2"/>
                  <c:y val="-1.4573761613131606E-2"/>
                </c:manualLayout>
              </c:layout>
              <c:showLegendKey val="0"/>
              <c:showVal val="1"/>
              <c:showCatName val="0"/>
              <c:showSerName val="0"/>
              <c:showPercent val="0"/>
              <c:showBubbleSize val="0"/>
            </c:dLbl>
            <c:dLbl>
              <c:idx val="5"/>
              <c:layout>
                <c:manualLayout>
                  <c:x val="1.0826718031053737E-2"/>
                  <c:y val="-9.6512935883014787E-3"/>
                </c:manualLayout>
              </c:layout>
              <c:showLegendKey val="0"/>
              <c:showVal val="1"/>
              <c:showCatName val="0"/>
              <c:showSerName val="0"/>
              <c:showPercent val="0"/>
              <c:showBubbleSize val="0"/>
            </c:dLbl>
            <c:spPr>
              <a:noFill/>
              <a:ln w="25399">
                <a:noFill/>
              </a:ln>
            </c:spPr>
            <c:txPr>
              <a:bodyPr/>
              <a:lstStyle/>
              <a:p>
                <a:pPr>
                  <a:defRPr sz="800" b="1" i="0" u="none" strike="noStrike" baseline="0">
                    <a:solidFill>
                      <a:srgbClr val="000000"/>
                    </a:solidFill>
                    <a:latin typeface="Verdana"/>
                    <a:ea typeface="Verdana"/>
                    <a:cs typeface="Verdana"/>
                  </a:defRPr>
                </a:pPr>
                <a:endParaRPr lang="ru-RU"/>
              </a:p>
            </c:txPr>
            <c:showLegendKey val="0"/>
            <c:showVal val="1"/>
            <c:showCatName val="0"/>
            <c:showSerName val="0"/>
            <c:showPercent val="0"/>
            <c:showBubbleSize val="0"/>
            <c:showLeaderLines val="0"/>
          </c:dLbls>
          <c:cat>
            <c:strRef>
              <c:f>Sheet1!$B$1:$I$1</c:f>
              <c:strCache>
                <c:ptCount val="8"/>
                <c:pt idx="0">
                  <c:v>январь</c:v>
                </c:pt>
                <c:pt idx="1">
                  <c:v>февраль</c:v>
                </c:pt>
                <c:pt idx="2">
                  <c:v>март</c:v>
                </c:pt>
                <c:pt idx="3">
                  <c:v>апрель</c:v>
                </c:pt>
                <c:pt idx="4">
                  <c:v>май</c:v>
                </c:pt>
                <c:pt idx="5">
                  <c:v>июнь</c:v>
                </c:pt>
                <c:pt idx="6">
                  <c:v>июль</c:v>
                </c:pt>
                <c:pt idx="7">
                  <c:v>август</c:v>
                </c:pt>
              </c:strCache>
            </c:strRef>
          </c:cat>
          <c:val>
            <c:numRef>
              <c:f>Sheet1!$B$5:$I$5</c:f>
              <c:numCache>
                <c:formatCode>General</c:formatCode>
                <c:ptCount val="8"/>
                <c:pt idx="0">
                  <c:v>0</c:v>
                </c:pt>
                <c:pt idx="1">
                  <c:v>4</c:v>
                </c:pt>
                <c:pt idx="2">
                  <c:v>6</c:v>
                </c:pt>
                <c:pt idx="3">
                  <c:v>31</c:v>
                </c:pt>
                <c:pt idx="4">
                  <c:v>12</c:v>
                </c:pt>
                <c:pt idx="5">
                  <c:v>11</c:v>
                </c:pt>
                <c:pt idx="6">
                  <c:v>17</c:v>
                </c:pt>
                <c:pt idx="7">
                  <c:v>15</c:v>
                </c:pt>
              </c:numCache>
            </c:numRef>
          </c:val>
        </c:ser>
        <c:dLbls>
          <c:showLegendKey val="0"/>
          <c:showVal val="0"/>
          <c:showCatName val="0"/>
          <c:showSerName val="0"/>
          <c:showPercent val="0"/>
          <c:showBubbleSize val="0"/>
        </c:dLbls>
        <c:gapWidth val="150"/>
        <c:shape val="box"/>
        <c:axId val="183733632"/>
        <c:axId val="183760000"/>
        <c:axId val="0"/>
      </c:bar3DChart>
      <c:catAx>
        <c:axId val="183733632"/>
        <c:scaling>
          <c:orientation val="minMax"/>
        </c:scaling>
        <c:delete val="0"/>
        <c:axPos val="l"/>
        <c:numFmt formatCode="General" sourceLinked="1"/>
        <c:majorTickMark val="out"/>
        <c:minorTickMark val="none"/>
        <c:tickLblPos val="low"/>
        <c:spPr>
          <a:ln w="9525">
            <a:noFill/>
          </a:ln>
        </c:spPr>
        <c:txPr>
          <a:bodyPr rot="0" vert="horz"/>
          <a:lstStyle/>
          <a:p>
            <a:pPr>
              <a:defRPr sz="800" b="0" i="0" u="none" strike="noStrike" baseline="0">
                <a:solidFill>
                  <a:srgbClr val="000000"/>
                </a:solidFill>
                <a:latin typeface="Verdana"/>
                <a:ea typeface="Verdana"/>
                <a:cs typeface="Verdana"/>
              </a:defRPr>
            </a:pPr>
            <a:endParaRPr lang="ru-RU"/>
          </a:p>
        </c:txPr>
        <c:crossAx val="183760000"/>
        <c:crosses val="autoZero"/>
        <c:auto val="1"/>
        <c:lblAlgn val="ctr"/>
        <c:lblOffset val="100"/>
        <c:tickLblSkip val="1"/>
        <c:tickMarkSkip val="1"/>
        <c:noMultiLvlLbl val="0"/>
      </c:catAx>
      <c:valAx>
        <c:axId val="183760000"/>
        <c:scaling>
          <c:orientation val="minMax"/>
        </c:scaling>
        <c:delete val="1"/>
        <c:axPos val="b"/>
        <c:numFmt formatCode="0%" sourceLinked="1"/>
        <c:majorTickMark val="out"/>
        <c:minorTickMark val="none"/>
        <c:tickLblPos val="nextTo"/>
        <c:crossAx val="183733632"/>
        <c:crosses val="autoZero"/>
        <c:crossBetween val="between"/>
      </c:valAx>
      <c:spPr>
        <a:noFill/>
        <a:ln w="25399">
          <a:noFill/>
        </a:ln>
      </c:spPr>
    </c:plotArea>
    <c:legend>
      <c:legendPos val="b"/>
      <c:layout>
        <c:manualLayout>
          <c:xMode val="edge"/>
          <c:yMode val="edge"/>
          <c:x val="0.31178707224334606"/>
          <c:y val="0.85185185185185197"/>
          <c:w val="0.40494296577946787"/>
          <c:h val="8.1481481481481474E-2"/>
        </c:manualLayout>
      </c:layout>
      <c:overlay val="0"/>
      <c:spPr>
        <a:noFill/>
        <a:ln w="25399">
          <a:noFill/>
        </a:ln>
      </c:spPr>
      <c:txPr>
        <a:bodyPr/>
        <a:lstStyle/>
        <a:p>
          <a:pPr>
            <a:defRPr sz="920" b="1" i="0" u="none" strike="noStrike" baseline="0">
              <a:solidFill>
                <a:srgbClr val="000000"/>
              </a:solidFill>
              <a:latin typeface="Verdana"/>
              <a:ea typeface="Verdana"/>
              <a:cs typeface="Verdana"/>
            </a:defRPr>
          </a:pPr>
          <a:endParaRPr lang="ru-RU"/>
        </a:p>
      </c:txPr>
    </c:legend>
    <c:plotVisOnly val="1"/>
    <c:dispBlanksAs val="gap"/>
    <c:showDLblsOverMax val="0"/>
  </c:chart>
  <c:spPr>
    <a:noFill/>
    <a:ln>
      <a:noFill/>
    </a:ln>
  </c:spPr>
  <c:txPr>
    <a:bodyPr/>
    <a:lstStyle/>
    <a:p>
      <a:pPr>
        <a:defRPr sz="800" b="0" i="0" u="none" strike="noStrike" baseline="0">
          <a:solidFill>
            <a:srgbClr val="000000"/>
          </a:solidFill>
          <a:latin typeface="Arial"/>
          <a:ea typeface="Arial"/>
          <a:cs typeface="Arial"/>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2567049808429123E-2"/>
          <c:y val="0.17241379310344832"/>
          <c:w val="0.8984674329501916"/>
          <c:h val="0.54597701149425293"/>
        </c:manualLayout>
      </c:layout>
      <c:barChart>
        <c:barDir val="col"/>
        <c:grouping val="clustered"/>
        <c:varyColors val="0"/>
        <c:ser>
          <c:idx val="0"/>
          <c:order val="0"/>
          <c:tx>
            <c:strRef>
              <c:f>Sheet1!$A$2</c:f>
              <c:strCache>
                <c:ptCount val="1"/>
                <c:pt idx="0">
                  <c:v>nice/Avaya</c:v>
                </c:pt>
              </c:strCache>
            </c:strRef>
          </c:tx>
          <c:spPr>
            <a:gradFill rotWithShape="0">
              <a:gsLst>
                <a:gs pos="0">
                  <a:srgbClr val="710071">
                    <a:gamma/>
                    <a:shade val="66667"/>
                    <a:invGamma/>
                  </a:srgbClr>
                </a:gs>
                <a:gs pos="50000">
                  <a:srgbClr val="FF00FF"/>
                </a:gs>
                <a:gs pos="100000">
                  <a:srgbClr val="710071">
                    <a:gamma/>
                    <a:shade val="66667"/>
                    <a:invGamma/>
                  </a:srgbClr>
                </a:gs>
              </a:gsLst>
              <a:lin ang="0" scaled="1"/>
            </a:gradFill>
            <a:ln w="12698">
              <a:solidFill>
                <a:srgbClr val="000000"/>
              </a:solidFill>
              <a:prstDash val="solid"/>
            </a:ln>
          </c:spPr>
          <c:invertIfNegative val="0"/>
          <c:dLbls>
            <c:spPr>
              <a:noFill/>
              <a:ln w="25396">
                <a:noFill/>
              </a:ln>
            </c:spPr>
            <c:txPr>
              <a:bodyPr/>
              <a:lstStyle/>
              <a:p>
                <a:pPr>
                  <a:defRPr sz="525" b="1" i="0" u="none" strike="noStrike" baseline="0">
                    <a:solidFill>
                      <a:srgbClr val="000000"/>
                    </a:solidFill>
                    <a:latin typeface="Verdana"/>
                    <a:ea typeface="Verdana"/>
                    <a:cs typeface="Verdana"/>
                  </a:defRPr>
                </a:pPr>
                <a:endParaRPr lang="ru-RU"/>
              </a:p>
            </c:txPr>
            <c:dLblPos val="ctr"/>
            <c:showLegendKey val="0"/>
            <c:showVal val="1"/>
            <c:showCatName val="0"/>
            <c:showSerName val="0"/>
            <c:showPercent val="0"/>
            <c:showBubbleSize val="0"/>
            <c:showLeaderLines val="0"/>
          </c:dLbls>
          <c:cat>
            <c:strRef>
              <c:f>Sheet1!$B$1:$I$1</c:f>
              <c:strCache>
                <c:ptCount val="8"/>
                <c:pt idx="0">
                  <c:v>январь</c:v>
                </c:pt>
                <c:pt idx="1">
                  <c:v>февраль</c:v>
                </c:pt>
                <c:pt idx="2">
                  <c:v>март</c:v>
                </c:pt>
                <c:pt idx="3">
                  <c:v>апрель</c:v>
                </c:pt>
                <c:pt idx="4">
                  <c:v>май</c:v>
                </c:pt>
                <c:pt idx="5">
                  <c:v>июнь</c:v>
                </c:pt>
                <c:pt idx="6">
                  <c:v>июль</c:v>
                </c:pt>
                <c:pt idx="7">
                  <c:v>август</c:v>
                </c:pt>
              </c:strCache>
            </c:strRef>
          </c:cat>
          <c:val>
            <c:numRef>
              <c:f>Sheet1!$B$2:$I$2</c:f>
              <c:numCache>
                <c:formatCode>General</c:formatCode>
                <c:ptCount val="8"/>
                <c:pt idx="0">
                  <c:v>156</c:v>
                </c:pt>
                <c:pt idx="1">
                  <c:v>183</c:v>
                </c:pt>
                <c:pt idx="2">
                  <c:v>158</c:v>
                </c:pt>
                <c:pt idx="3">
                  <c:v>221</c:v>
                </c:pt>
                <c:pt idx="4">
                  <c:v>217</c:v>
                </c:pt>
                <c:pt idx="5">
                  <c:v>200</c:v>
                </c:pt>
                <c:pt idx="6">
                  <c:v>212</c:v>
                </c:pt>
                <c:pt idx="7">
                  <c:v>98</c:v>
                </c:pt>
              </c:numCache>
            </c:numRef>
          </c:val>
        </c:ser>
        <c:dLbls>
          <c:showLegendKey val="0"/>
          <c:showVal val="0"/>
          <c:showCatName val="0"/>
          <c:showSerName val="0"/>
          <c:showPercent val="0"/>
          <c:showBubbleSize val="0"/>
        </c:dLbls>
        <c:gapWidth val="150"/>
        <c:axId val="183772672"/>
        <c:axId val="183774208"/>
      </c:barChart>
      <c:catAx>
        <c:axId val="183772672"/>
        <c:scaling>
          <c:orientation val="minMax"/>
        </c:scaling>
        <c:delete val="0"/>
        <c:axPos val="b"/>
        <c:numFmt formatCode="General" sourceLinked="1"/>
        <c:majorTickMark val="out"/>
        <c:minorTickMark val="none"/>
        <c:tickLblPos val="nextTo"/>
        <c:spPr>
          <a:ln w="9524">
            <a:noFill/>
          </a:ln>
        </c:spPr>
        <c:txPr>
          <a:bodyPr rot="0" vert="horz"/>
          <a:lstStyle/>
          <a:p>
            <a:pPr>
              <a:defRPr sz="525" b="0" i="0" u="none" strike="noStrike" baseline="0">
                <a:solidFill>
                  <a:srgbClr val="000000"/>
                </a:solidFill>
                <a:latin typeface="Verdana"/>
                <a:ea typeface="Verdana"/>
                <a:cs typeface="Verdana"/>
              </a:defRPr>
            </a:pPr>
            <a:endParaRPr lang="ru-RU"/>
          </a:p>
        </c:txPr>
        <c:crossAx val="183774208"/>
        <c:crosses val="autoZero"/>
        <c:auto val="1"/>
        <c:lblAlgn val="ctr"/>
        <c:lblOffset val="100"/>
        <c:tickLblSkip val="1"/>
        <c:tickMarkSkip val="1"/>
        <c:noMultiLvlLbl val="0"/>
      </c:catAx>
      <c:valAx>
        <c:axId val="183774208"/>
        <c:scaling>
          <c:orientation val="minMax"/>
        </c:scaling>
        <c:delete val="0"/>
        <c:axPos val="l"/>
        <c:numFmt formatCode="General" sourceLinked="1"/>
        <c:majorTickMark val="none"/>
        <c:minorTickMark val="none"/>
        <c:tickLblPos val="none"/>
        <c:spPr>
          <a:ln w="9524">
            <a:noFill/>
          </a:ln>
        </c:spPr>
        <c:crossAx val="183772672"/>
        <c:crosses val="autoZero"/>
        <c:crossBetween val="between"/>
      </c:valAx>
      <c:spPr>
        <a:noFill/>
        <a:ln w="25396">
          <a:noFill/>
        </a:ln>
      </c:spPr>
    </c:plotArea>
    <c:legend>
      <c:legendPos val="b"/>
      <c:layout>
        <c:manualLayout>
          <c:xMode val="edge"/>
          <c:yMode val="edge"/>
          <c:x val="0.39463601532567061"/>
          <c:y val="0.88505747126436773"/>
          <c:w val="0.24521072796934867"/>
          <c:h val="9.7701149425287362E-2"/>
        </c:manualLayout>
      </c:layout>
      <c:overlay val="0"/>
      <c:spPr>
        <a:noFill/>
        <a:ln w="25396">
          <a:noFill/>
        </a:ln>
      </c:spPr>
      <c:txPr>
        <a:bodyPr/>
        <a:lstStyle/>
        <a:p>
          <a:pPr>
            <a:defRPr sz="920" b="0" i="0" u="none" strike="noStrike" baseline="0">
              <a:solidFill>
                <a:srgbClr val="000000"/>
              </a:solidFill>
              <a:latin typeface="Verdana"/>
              <a:ea typeface="Verdana"/>
              <a:cs typeface="Verdana"/>
            </a:defRPr>
          </a:pPr>
          <a:endParaRPr lang="ru-RU"/>
        </a:p>
      </c:txPr>
    </c:legend>
    <c:plotVisOnly val="1"/>
    <c:dispBlanksAs val="gap"/>
    <c:showDLblsOverMax val="0"/>
  </c:chart>
  <c:spPr>
    <a:noFill/>
    <a:ln>
      <a:noFill/>
    </a:ln>
  </c:spPr>
  <c:txPr>
    <a:bodyPr/>
    <a:lstStyle/>
    <a:p>
      <a:pPr>
        <a:defRPr sz="700" b="1" i="0" u="none" strike="noStrike" baseline="0">
          <a:solidFill>
            <a:srgbClr val="000000"/>
          </a:solidFill>
          <a:latin typeface="Arial"/>
          <a:ea typeface="Arial"/>
          <a:cs typeface="Arial"/>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i="0" u="none" strike="noStrike" baseline="0">
                <a:solidFill>
                  <a:srgbClr val="000000"/>
                </a:solidFill>
                <a:latin typeface="Arial"/>
                <a:ea typeface="Arial"/>
                <a:cs typeface="Arial"/>
              </a:defRPr>
            </a:pPr>
            <a:r>
              <a:rPr lang="ru-RU"/>
              <a:t>Количество кредитов</a:t>
            </a:r>
          </a:p>
        </c:rich>
      </c:tx>
      <c:layout>
        <c:manualLayout>
          <c:xMode val="edge"/>
          <c:yMode val="edge"/>
          <c:x val="0.33753148614609579"/>
          <c:y val="0"/>
        </c:manualLayout>
      </c:layout>
      <c:overlay val="0"/>
      <c:spPr>
        <a:noFill/>
        <a:ln w="25399">
          <a:noFill/>
        </a:ln>
      </c:spPr>
    </c:title>
    <c:autoTitleDeleted val="0"/>
    <c:view3D>
      <c:rotX val="30"/>
      <c:rotY val="330"/>
      <c:rAngAx val="0"/>
      <c:perspective val="0"/>
    </c:view3D>
    <c:floor>
      <c:thickness val="0"/>
    </c:floor>
    <c:sideWall>
      <c:thickness val="0"/>
    </c:sideWall>
    <c:backWall>
      <c:thickness val="0"/>
    </c:backWall>
    <c:plotArea>
      <c:layout>
        <c:manualLayout>
          <c:layoutTarget val="inner"/>
          <c:xMode val="edge"/>
          <c:yMode val="edge"/>
          <c:x val="0.29974811083123426"/>
          <c:y val="0.26775956284153002"/>
          <c:w val="0.3501259445843829"/>
          <c:h val="0.4754098360655738"/>
        </c:manualLayout>
      </c:layout>
      <c:pie3DChart>
        <c:varyColors val="1"/>
        <c:ser>
          <c:idx val="1"/>
          <c:order val="0"/>
          <c:tx>
            <c:strRef>
              <c:f>Sheet1!$A$2</c:f>
              <c:strCache>
                <c:ptCount val="1"/>
                <c:pt idx="0">
                  <c:v>полностью удовлетворен(а)</c:v>
                </c:pt>
              </c:strCache>
            </c:strRef>
          </c:tx>
          <c:spPr>
            <a:ln w="25399">
              <a:noFill/>
            </a:ln>
          </c:spPr>
          <c:dPt>
            <c:idx val="0"/>
            <c:bubble3D val="0"/>
            <c:spPr>
              <a:solidFill>
                <a:srgbClr val="FF99CC"/>
              </a:solidFill>
              <a:ln w="12699">
                <a:solidFill>
                  <a:srgbClr val="000000"/>
                </a:solidFill>
                <a:prstDash val="solid"/>
              </a:ln>
            </c:spPr>
          </c:dPt>
          <c:dPt>
            <c:idx val="1"/>
            <c:bubble3D val="0"/>
            <c:spPr>
              <a:solidFill>
                <a:srgbClr val="0000FF"/>
              </a:solidFill>
              <a:ln w="12699">
                <a:solidFill>
                  <a:srgbClr val="000000"/>
                </a:solidFill>
                <a:prstDash val="solid"/>
              </a:ln>
            </c:spPr>
          </c:dPt>
          <c:dPt>
            <c:idx val="2"/>
            <c:bubble3D val="0"/>
            <c:spPr>
              <a:solidFill>
                <a:srgbClr val="FFFF00"/>
              </a:solidFill>
              <a:ln w="12699">
                <a:solidFill>
                  <a:srgbClr val="000000"/>
                </a:solidFill>
                <a:prstDash val="solid"/>
              </a:ln>
            </c:spPr>
          </c:dPt>
          <c:dPt>
            <c:idx val="3"/>
            <c:bubble3D val="0"/>
            <c:spPr>
              <a:solidFill>
                <a:srgbClr val="800000"/>
              </a:solidFill>
              <a:ln w="12699">
                <a:solidFill>
                  <a:srgbClr val="000000"/>
                </a:solidFill>
                <a:prstDash val="solid"/>
              </a:ln>
            </c:spPr>
          </c:dPt>
          <c:dPt>
            <c:idx val="4"/>
            <c:bubble3D val="0"/>
            <c:spPr>
              <a:solidFill>
                <a:srgbClr val="99CC00"/>
              </a:solidFill>
              <a:ln w="12699">
                <a:solidFill>
                  <a:srgbClr val="000000"/>
                </a:solidFill>
                <a:prstDash val="solid"/>
              </a:ln>
            </c:spPr>
          </c:dPt>
          <c:dLbls>
            <c:dLbl>
              <c:idx val="0"/>
              <c:layout>
                <c:manualLayout>
                  <c:x val="-5.4686539249895333E-3"/>
                  <c:y val="-5.5809179462861097E-3"/>
                </c:manualLayout>
              </c:layout>
              <c:dLblPos val="bestFit"/>
              <c:showLegendKey val="0"/>
              <c:showVal val="1"/>
              <c:showCatName val="0"/>
              <c:showSerName val="0"/>
              <c:showPercent val="1"/>
              <c:showBubbleSize val="0"/>
            </c:dLbl>
            <c:dLbl>
              <c:idx val="1"/>
              <c:layout>
                <c:manualLayout>
                  <c:x val="2.6494390439728465E-2"/>
                  <c:y val="1.3764713200028532E-2"/>
                </c:manualLayout>
              </c:layout>
              <c:dLblPos val="bestFit"/>
              <c:showLegendKey val="0"/>
              <c:showVal val="1"/>
              <c:showCatName val="0"/>
              <c:showSerName val="0"/>
              <c:showPercent val="1"/>
              <c:showBubbleSize val="0"/>
            </c:dLbl>
            <c:dLbl>
              <c:idx val="2"/>
              <c:layout>
                <c:manualLayout>
                  <c:x val="-1.1407521757191541E-2"/>
                  <c:y val="2.9683266997554237E-2"/>
                </c:manualLayout>
              </c:layout>
              <c:dLblPos val="bestFit"/>
              <c:showLegendKey val="0"/>
              <c:showVal val="1"/>
              <c:showCatName val="0"/>
              <c:showSerName val="0"/>
              <c:showPercent val="1"/>
              <c:showBubbleSize val="0"/>
            </c:dLbl>
            <c:dLbl>
              <c:idx val="3"/>
              <c:layout>
                <c:manualLayout>
                  <c:x val="1.8934867497512567E-2"/>
                  <c:y val="-2.906523289532319E-2"/>
                </c:manualLayout>
              </c:layout>
              <c:dLblPos val="bestFit"/>
              <c:showLegendKey val="0"/>
              <c:showVal val="1"/>
              <c:showCatName val="0"/>
              <c:showSerName val="0"/>
              <c:showPercent val="1"/>
              <c:showBubbleSize val="0"/>
            </c:dLbl>
            <c:dLbl>
              <c:idx val="4"/>
              <c:layout>
                <c:manualLayout>
                  <c:x val="5.3459979816313806E-2"/>
                  <c:y val="-6.1283656964097454E-2"/>
                </c:manualLayout>
              </c:layout>
              <c:dLblPos val="bestFit"/>
              <c:showLegendKey val="0"/>
              <c:showVal val="1"/>
              <c:showCatName val="0"/>
              <c:showSerName val="0"/>
              <c:showPercent val="1"/>
              <c:showBubbleSize val="0"/>
            </c:dLbl>
            <c:dLbl>
              <c:idx val="5"/>
              <c:layout>
                <c:manualLayout>
                  <c:xMode val="edge"/>
                  <c:yMode val="edge"/>
                  <c:x val="5.0377833753148631E-3"/>
                  <c:y val="0.89617486338797814"/>
                </c:manualLayout>
              </c:layout>
              <c:numFmt formatCode="0%" sourceLinked="0"/>
              <c:spPr>
                <a:noFill/>
                <a:ln w="25399">
                  <a:noFill/>
                </a:ln>
              </c:spPr>
              <c:txPr>
                <a:bodyPr/>
                <a:lstStyle/>
                <a:p>
                  <a:pPr>
                    <a:defRPr sz="625"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dLbl>
              <c:idx val="6"/>
              <c:layout>
                <c:manualLayout>
                  <c:xMode val="edge"/>
                  <c:yMode val="edge"/>
                  <c:x val="0.1788413098236776"/>
                  <c:y val="0.68852459016393441"/>
                </c:manualLayout>
              </c:layout>
              <c:numFmt formatCode="0%" sourceLinked="0"/>
              <c:spPr>
                <a:noFill/>
                <a:ln w="25399">
                  <a:noFill/>
                </a:ln>
              </c:spPr>
              <c:txPr>
                <a:bodyPr/>
                <a:lstStyle/>
                <a:p>
                  <a:pPr>
                    <a:defRPr sz="625"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dLbl>
              <c:idx val="7"/>
              <c:layout>
                <c:manualLayout>
                  <c:xMode val="edge"/>
                  <c:yMode val="edge"/>
                  <c:x val="0.39798488664987425"/>
                  <c:y val="0.66120218579234946"/>
                </c:manualLayout>
              </c:layout>
              <c:numFmt formatCode="0%" sourceLinked="0"/>
              <c:spPr>
                <a:noFill/>
                <a:ln w="25399">
                  <a:noFill/>
                </a:ln>
              </c:spPr>
              <c:txPr>
                <a:bodyPr/>
                <a:lstStyle/>
                <a:p>
                  <a:pPr>
                    <a:defRPr sz="625"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numFmt formatCode="0%" sourceLinked="0"/>
            <c:spPr>
              <a:noFill/>
              <a:ln w="25399">
                <a:noFill/>
              </a:ln>
            </c:spPr>
            <c:txPr>
              <a:bodyPr/>
              <a:lstStyle/>
              <a:p>
                <a:pPr>
                  <a:defRPr sz="575" b="0"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c:v>
                </c:pt>
                <c:pt idx="1">
                  <c:v>2 раза</c:v>
                </c:pt>
                <c:pt idx="2">
                  <c:v>3 раза</c:v>
                </c:pt>
                <c:pt idx="3">
                  <c:v>4 раза</c:v>
                </c:pt>
                <c:pt idx="4">
                  <c:v>более 4 раз</c:v>
                </c:pt>
              </c:strCache>
            </c:strRef>
          </c:cat>
          <c:val>
            <c:numRef>
              <c:f>Sheet1!$B$2:$F$2</c:f>
              <c:numCache>
                <c:formatCode>General</c:formatCode>
                <c:ptCount val="5"/>
                <c:pt idx="0">
                  <c:v>304</c:v>
                </c:pt>
                <c:pt idx="1">
                  <c:v>183</c:v>
                </c:pt>
                <c:pt idx="2">
                  <c:v>48</c:v>
                </c:pt>
                <c:pt idx="3">
                  <c:v>7</c:v>
                </c:pt>
                <c:pt idx="4">
                  <c:v>4</c:v>
                </c:pt>
              </c:numCache>
            </c:numRef>
          </c:val>
        </c:ser>
        <c:ser>
          <c:idx val="0"/>
          <c:order val="1"/>
          <c:tx>
            <c:strRef>
              <c:f>Sheet1!$A$3</c:f>
              <c:strCache>
                <c:ptCount val="1"/>
              </c:strCache>
            </c:strRef>
          </c:tx>
          <c:spPr>
            <a:solidFill>
              <a:srgbClr val="BBE0E3"/>
            </a:solidFill>
            <a:ln w="12699">
              <a:solidFill>
                <a:srgbClr val="000000"/>
              </a:solidFill>
              <a:prstDash val="solid"/>
            </a:ln>
          </c:spPr>
          <c:dPt>
            <c:idx val="1"/>
            <c:bubble3D val="0"/>
            <c:spPr>
              <a:solidFill>
                <a:srgbClr val="333399"/>
              </a:solidFill>
              <a:ln w="12699">
                <a:solidFill>
                  <a:srgbClr val="000000"/>
                </a:solidFill>
                <a:prstDash val="solid"/>
              </a:ln>
            </c:spPr>
          </c:dPt>
          <c:dPt>
            <c:idx val="2"/>
            <c:bubble3D val="0"/>
            <c:spPr>
              <a:solidFill>
                <a:srgbClr val="009999"/>
              </a:solidFill>
              <a:ln w="12699">
                <a:solidFill>
                  <a:srgbClr val="000000"/>
                </a:solidFill>
                <a:prstDash val="solid"/>
              </a:ln>
            </c:spPr>
          </c:dPt>
          <c:dPt>
            <c:idx val="3"/>
            <c:bubble3D val="0"/>
            <c:spPr>
              <a:solidFill>
                <a:srgbClr val="99CC00"/>
              </a:solidFill>
              <a:ln w="12699">
                <a:solidFill>
                  <a:srgbClr val="000000"/>
                </a:solidFill>
                <a:prstDash val="solid"/>
              </a:ln>
            </c:spPr>
          </c:dPt>
          <c:dPt>
            <c:idx val="4"/>
            <c:bubble3D val="0"/>
            <c:spPr>
              <a:solidFill>
                <a:srgbClr val="808080"/>
              </a:solidFill>
              <a:ln w="12699">
                <a:solidFill>
                  <a:srgbClr val="000000"/>
                </a:solidFill>
                <a:prstDash val="solid"/>
              </a:ln>
            </c:spPr>
          </c:dPt>
          <c:dLbls>
            <c:numFmt formatCode="0%" sourceLinked="0"/>
            <c:spPr>
              <a:noFill/>
              <a:ln w="25399">
                <a:noFill/>
              </a:ln>
            </c:spPr>
            <c:txPr>
              <a:bodyPr/>
              <a:lstStyle/>
              <a:p>
                <a:pPr>
                  <a:defRPr sz="6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c:v>
                </c:pt>
                <c:pt idx="1">
                  <c:v>2 раза</c:v>
                </c:pt>
                <c:pt idx="2">
                  <c:v>3 раза</c:v>
                </c:pt>
                <c:pt idx="3">
                  <c:v>4 раза</c:v>
                </c:pt>
                <c:pt idx="4">
                  <c:v>более 4 раз</c:v>
                </c:pt>
              </c:strCache>
            </c:strRef>
          </c:cat>
          <c:val>
            <c:numRef>
              <c:f>Sheet1!$B$3:$F$3</c:f>
              <c:numCache>
                <c:formatCode>General</c:formatCode>
                <c:ptCount val="5"/>
              </c:numCache>
            </c:numRef>
          </c:val>
        </c:ser>
        <c:ser>
          <c:idx val="2"/>
          <c:order val="2"/>
          <c:tx>
            <c:strRef>
              <c:f>Sheet1!$A$4</c:f>
              <c:strCache>
                <c:ptCount val="1"/>
              </c:strCache>
            </c:strRef>
          </c:tx>
          <c:spPr>
            <a:solidFill>
              <a:srgbClr val="009999"/>
            </a:solidFill>
            <a:ln w="12699">
              <a:solidFill>
                <a:srgbClr val="000000"/>
              </a:solidFill>
              <a:prstDash val="solid"/>
            </a:ln>
          </c:spPr>
          <c:dPt>
            <c:idx val="0"/>
            <c:bubble3D val="0"/>
            <c:spPr>
              <a:solidFill>
                <a:srgbClr val="BBE0E3"/>
              </a:solidFill>
              <a:ln w="12699">
                <a:solidFill>
                  <a:srgbClr val="000000"/>
                </a:solidFill>
                <a:prstDash val="solid"/>
              </a:ln>
            </c:spPr>
          </c:dPt>
          <c:dPt>
            <c:idx val="1"/>
            <c:bubble3D val="0"/>
            <c:spPr>
              <a:solidFill>
                <a:srgbClr val="333399"/>
              </a:solidFill>
              <a:ln w="12699">
                <a:solidFill>
                  <a:srgbClr val="000000"/>
                </a:solidFill>
                <a:prstDash val="solid"/>
              </a:ln>
            </c:spPr>
          </c:dPt>
          <c:dPt>
            <c:idx val="3"/>
            <c:bubble3D val="0"/>
            <c:spPr>
              <a:solidFill>
                <a:srgbClr val="99CC00"/>
              </a:solidFill>
              <a:ln w="12699">
                <a:solidFill>
                  <a:srgbClr val="000000"/>
                </a:solidFill>
                <a:prstDash val="solid"/>
              </a:ln>
            </c:spPr>
          </c:dPt>
          <c:dPt>
            <c:idx val="4"/>
            <c:bubble3D val="0"/>
            <c:spPr>
              <a:solidFill>
                <a:srgbClr val="808080"/>
              </a:solidFill>
              <a:ln w="12699">
                <a:solidFill>
                  <a:srgbClr val="000000"/>
                </a:solidFill>
                <a:prstDash val="solid"/>
              </a:ln>
            </c:spPr>
          </c:dPt>
          <c:dLbls>
            <c:numFmt formatCode="0%" sourceLinked="0"/>
            <c:spPr>
              <a:noFill/>
              <a:ln w="25399">
                <a:noFill/>
              </a:ln>
            </c:spPr>
            <c:txPr>
              <a:bodyPr/>
              <a:lstStyle/>
              <a:p>
                <a:pPr>
                  <a:defRPr sz="6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c:v>
                </c:pt>
                <c:pt idx="1">
                  <c:v>2 раза</c:v>
                </c:pt>
                <c:pt idx="2">
                  <c:v>3 раза</c:v>
                </c:pt>
                <c:pt idx="3">
                  <c:v>4 раза</c:v>
                </c:pt>
                <c:pt idx="4">
                  <c:v>более 4 раз</c:v>
                </c:pt>
              </c:strCache>
            </c:strRef>
          </c:cat>
          <c:val>
            <c:numRef>
              <c:f>Sheet1!$B$4:$F$4</c:f>
              <c:numCache>
                <c:formatCode>General</c:formatCode>
                <c:ptCount val="5"/>
              </c:numCache>
            </c:numRef>
          </c:val>
        </c:ser>
        <c:ser>
          <c:idx val="3"/>
          <c:order val="3"/>
          <c:tx>
            <c:strRef>
              <c:f>Sheet1!$A$5</c:f>
              <c:strCache>
                <c:ptCount val="1"/>
              </c:strCache>
            </c:strRef>
          </c:tx>
          <c:spPr>
            <a:solidFill>
              <a:srgbClr val="99CC00"/>
            </a:solidFill>
            <a:ln w="12699">
              <a:solidFill>
                <a:srgbClr val="000000"/>
              </a:solidFill>
              <a:prstDash val="solid"/>
            </a:ln>
          </c:spPr>
          <c:dPt>
            <c:idx val="0"/>
            <c:bubble3D val="0"/>
            <c:spPr>
              <a:solidFill>
                <a:srgbClr val="BBE0E3"/>
              </a:solidFill>
              <a:ln w="12699">
                <a:solidFill>
                  <a:srgbClr val="000000"/>
                </a:solidFill>
                <a:prstDash val="solid"/>
              </a:ln>
            </c:spPr>
          </c:dPt>
          <c:dPt>
            <c:idx val="1"/>
            <c:bubble3D val="0"/>
            <c:spPr>
              <a:solidFill>
                <a:srgbClr val="333399"/>
              </a:solidFill>
              <a:ln w="12699">
                <a:solidFill>
                  <a:srgbClr val="000000"/>
                </a:solidFill>
                <a:prstDash val="solid"/>
              </a:ln>
            </c:spPr>
          </c:dPt>
          <c:dPt>
            <c:idx val="2"/>
            <c:bubble3D val="0"/>
            <c:spPr>
              <a:solidFill>
                <a:srgbClr val="009999"/>
              </a:solidFill>
              <a:ln w="12699">
                <a:solidFill>
                  <a:srgbClr val="000000"/>
                </a:solidFill>
                <a:prstDash val="solid"/>
              </a:ln>
            </c:spPr>
          </c:dPt>
          <c:dPt>
            <c:idx val="4"/>
            <c:bubble3D val="0"/>
            <c:spPr>
              <a:solidFill>
                <a:srgbClr val="808080"/>
              </a:solidFill>
              <a:ln w="12699">
                <a:solidFill>
                  <a:srgbClr val="000000"/>
                </a:solidFill>
                <a:prstDash val="solid"/>
              </a:ln>
            </c:spPr>
          </c:dPt>
          <c:dLbls>
            <c:numFmt formatCode="0%" sourceLinked="0"/>
            <c:spPr>
              <a:noFill/>
              <a:ln w="25399">
                <a:noFill/>
              </a:ln>
            </c:spPr>
            <c:txPr>
              <a:bodyPr/>
              <a:lstStyle/>
              <a:p>
                <a:pPr>
                  <a:defRPr sz="6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c:v>
                </c:pt>
                <c:pt idx="1">
                  <c:v>2 раза</c:v>
                </c:pt>
                <c:pt idx="2">
                  <c:v>3 раза</c:v>
                </c:pt>
                <c:pt idx="3">
                  <c:v>4 раза</c:v>
                </c:pt>
                <c:pt idx="4">
                  <c:v>более 4 раз</c:v>
                </c:pt>
              </c:strCache>
            </c:strRef>
          </c:cat>
          <c:val>
            <c:numRef>
              <c:f>Sheet1!$B$5:$F$5</c:f>
              <c:numCache>
                <c:formatCode>General</c:formatCode>
                <c:ptCount val="5"/>
              </c:numCache>
            </c:numRef>
          </c:val>
        </c:ser>
        <c:ser>
          <c:idx val="4"/>
          <c:order val="4"/>
          <c:tx>
            <c:strRef>
              <c:f>Sheet1!$A$6</c:f>
              <c:strCache>
                <c:ptCount val="1"/>
              </c:strCache>
            </c:strRef>
          </c:tx>
          <c:spPr>
            <a:solidFill>
              <a:srgbClr val="808080"/>
            </a:solidFill>
            <a:ln w="12699">
              <a:solidFill>
                <a:srgbClr val="000000"/>
              </a:solidFill>
              <a:prstDash val="solid"/>
            </a:ln>
          </c:spPr>
          <c:dPt>
            <c:idx val="0"/>
            <c:bubble3D val="0"/>
            <c:spPr>
              <a:solidFill>
                <a:srgbClr val="BBE0E3"/>
              </a:solidFill>
              <a:ln w="12699">
                <a:solidFill>
                  <a:srgbClr val="000000"/>
                </a:solidFill>
                <a:prstDash val="solid"/>
              </a:ln>
            </c:spPr>
          </c:dPt>
          <c:dPt>
            <c:idx val="1"/>
            <c:bubble3D val="0"/>
            <c:spPr>
              <a:solidFill>
                <a:srgbClr val="333399"/>
              </a:solidFill>
              <a:ln w="12699">
                <a:solidFill>
                  <a:srgbClr val="000000"/>
                </a:solidFill>
                <a:prstDash val="solid"/>
              </a:ln>
            </c:spPr>
          </c:dPt>
          <c:dPt>
            <c:idx val="2"/>
            <c:bubble3D val="0"/>
            <c:spPr>
              <a:solidFill>
                <a:srgbClr val="009999"/>
              </a:solidFill>
              <a:ln w="12699">
                <a:solidFill>
                  <a:srgbClr val="000000"/>
                </a:solidFill>
                <a:prstDash val="solid"/>
              </a:ln>
            </c:spPr>
          </c:dPt>
          <c:dPt>
            <c:idx val="3"/>
            <c:bubble3D val="0"/>
            <c:spPr>
              <a:solidFill>
                <a:srgbClr val="99CC00"/>
              </a:solidFill>
              <a:ln w="12699">
                <a:solidFill>
                  <a:srgbClr val="000000"/>
                </a:solidFill>
                <a:prstDash val="solid"/>
              </a:ln>
            </c:spPr>
          </c:dPt>
          <c:dLbls>
            <c:numFmt formatCode="0%" sourceLinked="0"/>
            <c:spPr>
              <a:noFill/>
              <a:ln w="25399">
                <a:noFill/>
              </a:ln>
            </c:spPr>
            <c:txPr>
              <a:bodyPr/>
              <a:lstStyle/>
              <a:p>
                <a:pPr>
                  <a:defRPr sz="6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c:v>
                </c:pt>
                <c:pt idx="1">
                  <c:v>2 раза</c:v>
                </c:pt>
                <c:pt idx="2">
                  <c:v>3 раза</c:v>
                </c:pt>
                <c:pt idx="3">
                  <c:v>4 раза</c:v>
                </c:pt>
                <c:pt idx="4">
                  <c:v>более 4 раз</c:v>
                </c:pt>
              </c:strCache>
            </c:strRef>
          </c:cat>
          <c:val>
            <c:numRef>
              <c:f>Sheet1!$B$6:$F$6</c:f>
              <c:numCache>
                <c:formatCode>General</c:formatCode>
                <c:ptCount val="5"/>
              </c:numCache>
            </c:numRef>
          </c:val>
        </c:ser>
        <c:ser>
          <c:idx val="5"/>
          <c:order val="5"/>
          <c:tx>
            <c:strRef>
              <c:f>Sheet1!$A$7</c:f>
              <c:strCache>
                <c:ptCount val="1"/>
              </c:strCache>
            </c:strRef>
          </c:tx>
          <c:spPr>
            <a:solidFill>
              <a:srgbClr val="000000"/>
            </a:solidFill>
            <a:ln w="12699">
              <a:solidFill>
                <a:srgbClr val="000000"/>
              </a:solidFill>
              <a:prstDash val="solid"/>
            </a:ln>
          </c:spPr>
          <c:dPt>
            <c:idx val="0"/>
            <c:bubble3D val="0"/>
            <c:spPr>
              <a:solidFill>
                <a:srgbClr val="BBE0E3"/>
              </a:solidFill>
              <a:ln w="12699">
                <a:solidFill>
                  <a:srgbClr val="000000"/>
                </a:solidFill>
                <a:prstDash val="solid"/>
              </a:ln>
            </c:spPr>
          </c:dPt>
          <c:dPt>
            <c:idx val="1"/>
            <c:bubble3D val="0"/>
            <c:spPr>
              <a:solidFill>
                <a:srgbClr val="333399"/>
              </a:solidFill>
              <a:ln w="12699">
                <a:solidFill>
                  <a:srgbClr val="000000"/>
                </a:solidFill>
                <a:prstDash val="solid"/>
              </a:ln>
            </c:spPr>
          </c:dPt>
          <c:dPt>
            <c:idx val="2"/>
            <c:bubble3D val="0"/>
            <c:spPr>
              <a:solidFill>
                <a:srgbClr val="009999"/>
              </a:solidFill>
              <a:ln w="12699">
                <a:solidFill>
                  <a:srgbClr val="000000"/>
                </a:solidFill>
                <a:prstDash val="solid"/>
              </a:ln>
            </c:spPr>
          </c:dPt>
          <c:dPt>
            <c:idx val="3"/>
            <c:bubble3D val="0"/>
            <c:spPr>
              <a:solidFill>
                <a:srgbClr val="99CC00"/>
              </a:solidFill>
              <a:ln w="12699">
                <a:solidFill>
                  <a:srgbClr val="000000"/>
                </a:solidFill>
                <a:prstDash val="solid"/>
              </a:ln>
            </c:spPr>
          </c:dPt>
          <c:dPt>
            <c:idx val="4"/>
            <c:bubble3D val="0"/>
            <c:spPr>
              <a:solidFill>
                <a:srgbClr val="808080"/>
              </a:solidFill>
              <a:ln w="12699">
                <a:solidFill>
                  <a:srgbClr val="000000"/>
                </a:solidFill>
                <a:prstDash val="solid"/>
              </a:ln>
            </c:spPr>
          </c:dPt>
          <c:dLbls>
            <c:numFmt formatCode="0%" sourceLinked="0"/>
            <c:spPr>
              <a:noFill/>
              <a:ln w="25399">
                <a:noFill/>
              </a:ln>
            </c:spPr>
            <c:txPr>
              <a:bodyPr/>
              <a:lstStyle/>
              <a:p>
                <a:pPr>
                  <a:defRPr sz="6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c:v>
                </c:pt>
                <c:pt idx="1">
                  <c:v>2 раза</c:v>
                </c:pt>
                <c:pt idx="2">
                  <c:v>3 раза</c:v>
                </c:pt>
                <c:pt idx="3">
                  <c:v>4 раза</c:v>
                </c:pt>
                <c:pt idx="4">
                  <c:v>более 4 раз</c:v>
                </c:pt>
              </c:strCache>
            </c:strRef>
          </c:cat>
          <c:val>
            <c:numRef>
              <c:f>Sheet1!$B$7:$F$7</c:f>
              <c:numCache>
                <c:formatCode>General</c:formatCode>
                <c:ptCount val="5"/>
              </c:numCache>
            </c:numRef>
          </c:val>
        </c:ser>
        <c:ser>
          <c:idx val="6"/>
          <c:order val="6"/>
          <c:tx>
            <c:strRef>
              <c:f>Sheet1!$A$8</c:f>
              <c:strCache>
                <c:ptCount val="1"/>
              </c:strCache>
            </c:strRef>
          </c:tx>
          <c:spPr>
            <a:solidFill>
              <a:srgbClr val="0066CC"/>
            </a:solidFill>
            <a:ln w="12699">
              <a:solidFill>
                <a:srgbClr val="000000"/>
              </a:solidFill>
              <a:prstDash val="solid"/>
            </a:ln>
          </c:spPr>
          <c:dPt>
            <c:idx val="0"/>
            <c:bubble3D val="0"/>
            <c:spPr>
              <a:solidFill>
                <a:srgbClr val="BBE0E3"/>
              </a:solidFill>
              <a:ln w="12699">
                <a:solidFill>
                  <a:srgbClr val="000000"/>
                </a:solidFill>
                <a:prstDash val="solid"/>
              </a:ln>
            </c:spPr>
          </c:dPt>
          <c:dPt>
            <c:idx val="1"/>
            <c:bubble3D val="0"/>
            <c:spPr>
              <a:solidFill>
                <a:srgbClr val="333399"/>
              </a:solidFill>
              <a:ln w="12699">
                <a:solidFill>
                  <a:srgbClr val="000000"/>
                </a:solidFill>
                <a:prstDash val="solid"/>
              </a:ln>
            </c:spPr>
          </c:dPt>
          <c:dPt>
            <c:idx val="2"/>
            <c:bubble3D val="0"/>
            <c:spPr>
              <a:solidFill>
                <a:srgbClr val="009999"/>
              </a:solidFill>
              <a:ln w="12699">
                <a:solidFill>
                  <a:srgbClr val="000000"/>
                </a:solidFill>
                <a:prstDash val="solid"/>
              </a:ln>
            </c:spPr>
          </c:dPt>
          <c:dPt>
            <c:idx val="3"/>
            <c:bubble3D val="0"/>
            <c:spPr>
              <a:solidFill>
                <a:srgbClr val="99CC00"/>
              </a:solidFill>
              <a:ln w="12699">
                <a:solidFill>
                  <a:srgbClr val="000000"/>
                </a:solidFill>
                <a:prstDash val="solid"/>
              </a:ln>
            </c:spPr>
          </c:dPt>
          <c:dPt>
            <c:idx val="4"/>
            <c:bubble3D val="0"/>
            <c:spPr>
              <a:solidFill>
                <a:srgbClr val="808080"/>
              </a:solidFill>
              <a:ln w="12699">
                <a:solidFill>
                  <a:srgbClr val="000000"/>
                </a:solidFill>
                <a:prstDash val="solid"/>
              </a:ln>
            </c:spPr>
          </c:dPt>
          <c:dLbls>
            <c:numFmt formatCode="0%" sourceLinked="0"/>
            <c:spPr>
              <a:noFill/>
              <a:ln w="25399">
                <a:noFill/>
              </a:ln>
            </c:spPr>
            <c:txPr>
              <a:bodyPr/>
              <a:lstStyle/>
              <a:p>
                <a:pPr>
                  <a:defRPr sz="6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c:v>
                </c:pt>
                <c:pt idx="1">
                  <c:v>2 раза</c:v>
                </c:pt>
                <c:pt idx="2">
                  <c:v>3 раза</c:v>
                </c:pt>
                <c:pt idx="3">
                  <c:v>4 раза</c:v>
                </c:pt>
                <c:pt idx="4">
                  <c:v>более 4 раз</c:v>
                </c:pt>
              </c:strCache>
            </c:strRef>
          </c:cat>
          <c:val>
            <c:numRef>
              <c:f>Sheet1!$B$8:$F$8</c:f>
              <c:numCache>
                <c:formatCode>General</c:formatCode>
                <c:ptCount val="5"/>
              </c:numCache>
            </c:numRef>
          </c:val>
        </c:ser>
        <c:ser>
          <c:idx val="7"/>
          <c:order val="7"/>
          <c:tx>
            <c:strRef>
              <c:f>Sheet1!$A$9</c:f>
              <c:strCache>
                <c:ptCount val="1"/>
              </c:strCache>
            </c:strRef>
          </c:tx>
          <c:spPr>
            <a:solidFill>
              <a:srgbClr val="CCCCFF"/>
            </a:solidFill>
            <a:ln w="12699">
              <a:solidFill>
                <a:srgbClr val="000000"/>
              </a:solidFill>
              <a:prstDash val="solid"/>
            </a:ln>
          </c:spPr>
          <c:dPt>
            <c:idx val="0"/>
            <c:bubble3D val="0"/>
            <c:spPr>
              <a:solidFill>
                <a:srgbClr val="BBE0E3"/>
              </a:solidFill>
              <a:ln w="12699">
                <a:solidFill>
                  <a:srgbClr val="000000"/>
                </a:solidFill>
                <a:prstDash val="solid"/>
              </a:ln>
            </c:spPr>
          </c:dPt>
          <c:dPt>
            <c:idx val="1"/>
            <c:bubble3D val="0"/>
            <c:spPr>
              <a:solidFill>
                <a:srgbClr val="333399"/>
              </a:solidFill>
              <a:ln w="12699">
                <a:solidFill>
                  <a:srgbClr val="000000"/>
                </a:solidFill>
                <a:prstDash val="solid"/>
              </a:ln>
            </c:spPr>
          </c:dPt>
          <c:dPt>
            <c:idx val="2"/>
            <c:bubble3D val="0"/>
            <c:spPr>
              <a:solidFill>
                <a:srgbClr val="009999"/>
              </a:solidFill>
              <a:ln w="12699">
                <a:solidFill>
                  <a:srgbClr val="000000"/>
                </a:solidFill>
                <a:prstDash val="solid"/>
              </a:ln>
            </c:spPr>
          </c:dPt>
          <c:dPt>
            <c:idx val="3"/>
            <c:bubble3D val="0"/>
            <c:spPr>
              <a:solidFill>
                <a:srgbClr val="99CC00"/>
              </a:solidFill>
              <a:ln w="12699">
                <a:solidFill>
                  <a:srgbClr val="000000"/>
                </a:solidFill>
                <a:prstDash val="solid"/>
              </a:ln>
            </c:spPr>
          </c:dPt>
          <c:dPt>
            <c:idx val="4"/>
            <c:bubble3D val="0"/>
            <c:spPr>
              <a:solidFill>
                <a:srgbClr val="808080"/>
              </a:solidFill>
              <a:ln w="12699">
                <a:solidFill>
                  <a:srgbClr val="000000"/>
                </a:solidFill>
                <a:prstDash val="solid"/>
              </a:ln>
            </c:spPr>
          </c:dPt>
          <c:dLbls>
            <c:numFmt formatCode="0%" sourceLinked="0"/>
            <c:spPr>
              <a:noFill/>
              <a:ln w="25399">
                <a:noFill/>
              </a:ln>
            </c:spPr>
            <c:txPr>
              <a:bodyPr/>
              <a:lstStyle/>
              <a:p>
                <a:pPr>
                  <a:defRPr sz="6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c:v>
                </c:pt>
                <c:pt idx="1">
                  <c:v>2 раза</c:v>
                </c:pt>
                <c:pt idx="2">
                  <c:v>3 раза</c:v>
                </c:pt>
                <c:pt idx="3">
                  <c:v>4 раза</c:v>
                </c:pt>
                <c:pt idx="4">
                  <c:v>более 4 раз</c:v>
                </c:pt>
              </c:strCache>
            </c:strRef>
          </c:cat>
          <c:val>
            <c:numRef>
              <c:f>Sheet1!$B$9:$F$9</c:f>
              <c:numCache>
                <c:formatCode>General</c:formatCode>
                <c:ptCount val="5"/>
              </c:numCache>
            </c:numRef>
          </c:val>
        </c:ser>
        <c:dLbls>
          <c:showLegendKey val="0"/>
          <c:showVal val="1"/>
          <c:showCatName val="0"/>
          <c:showSerName val="0"/>
          <c:showPercent val="1"/>
          <c:showBubbleSize val="0"/>
          <c:showLeaderLines val="1"/>
        </c:dLbls>
      </c:pie3DChart>
      <c:spPr>
        <a:noFill/>
        <a:ln w="25399">
          <a:noFill/>
        </a:ln>
      </c:spPr>
    </c:plotArea>
    <c:legend>
      <c:legendPos val="b"/>
      <c:layout>
        <c:manualLayout>
          <c:xMode val="edge"/>
          <c:yMode val="edge"/>
          <c:x val="0.20654911838790938"/>
          <c:y val="0.80327868852459039"/>
          <c:w val="0.5642317380352645"/>
          <c:h val="9.836065573770493E-2"/>
        </c:manualLayout>
      </c:layout>
      <c:overlay val="0"/>
      <c:spPr>
        <a:solidFill>
          <a:srgbClr val="FFFFFF"/>
        </a:solidFill>
        <a:ln w="25399">
          <a:noFill/>
        </a:ln>
      </c:spPr>
      <c:txPr>
        <a:bodyPr/>
        <a:lstStyle/>
        <a:p>
          <a:pPr>
            <a:defRPr sz="640"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425" b="1" i="0" u="none" strike="noStrike" baseline="0">
          <a:solidFill>
            <a:srgbClr val="000000"/>
          </a:solidFill>
          <a:latin typeface="Arial"/>
          <a:ea typeface="Arial"/>
          <a:cs typeface="Arial"/>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i="0" u="none" strike="noStrike" baseline="0">
                <a:solidFill>
                  <a:srgbClr val="000000"/>
                </a:solidFill>
                <a:latin typeface="Arial"/>
                <a:ea typeface="Arial"/>
                <a:cs typeface="Arial"/>
              </a:defRPr>
            </a:pPr>
            <a:r>
              <a:rPr lang="ru-RU"/>
              <a:t>Каналы, которые использует клиент</a:t>
            </a:r>
          </a:p>
        </c:rich>
      </c:tx>
      <c:layout>
        <c:manualLayout>
          <c:xMode val="edge"/>
          <c:yMode val="edge"/>
          <c:x val="0.2668112798264643"/>
          <c:y val="3.529411764705883E-2"/>
        </c:manualLayout>
      </c:layout>
      <c:overlay val="0"/>
      <c:spPr>
        <a:noFill/>
        <a:ln w="25400">
          <a:noFill/>
        </a:ln>
      </c:spPr>
    </c:title>
    <c:autoTitleDeleted val="0"/>
    <c:view3D>
      <c:rotX val="30"/>
      <c:rotY val="330"/>
      <c:rAngAx val="0"/>
      <c:perspective val="0"/>
    </c:view3D>
    <c:floor>
      <c:thickness val="0"/>
    </c:floor>
    <c:sideWall>
      <c:thickness val="0"/>
    </c:sideWall>
    <c:backWall>
      <c:thickness val="0"/>
    </c:backWall>
    <c:plotArea>
      <c:layout>
        <c:manualLayout>
          <c:layoutTarget val="inner"/>
          <c:xMode val="edge"/>
          <c:yMode val="edge"/>
          <c:x val="0.34490238611713669"/>
          <c:y val="0.23529411764705885"/>
          <c:w val="0.26030368763557482"/>
          <c:h val="0.29411764705882359"/>
        </c:manualLayout>
      </c:layout>
      <c:pie3DChart>
        <c:varyColors val="1"/>
        <c:ser>
          <c:idx val="1"/>
          <c:order val="0"/>
          <c:tx>
            <c:strRef>
              <c:f>Sheet1!$A$2</c:f>
              <c:strCache>
                <c:ptCount val="1"/>
                <c:pt idx="0">
                  <c:v>полностью удовлетворен(а)</c:v>
                </c:pt>
              </c:strCache>
            </c:strRef>
          </c:tx>
          <c:spPr>
            <a:ln w="25400">
              <a:noFill/>
            </a:ln>
          </c:spPr>
          <c:dPt>
            <c:idx val="0"/>
            <c:bubble3D val="0"/>
            <c:spPr>
              <a:solidFill>
                <a:srgbClr val="FFFF00"/>
              </a:solidFill>
              <a:ln w="12700">
                <a:solidFill>
                  <a:srgbClr val="000000"/>
                </a:solidFill>
                <a:prstDash val="solid"/>
              </a:ln>
            </c:spPr>
          </c:dPt>
          <c:dPt>
            <c:idx val="1"/>
            <c:bubble3D val="0"/>
            <c:spPr>
              <a:solidFill>
                <a:srgbClr val="FF9900"/>
              </a:solidFill>
              <a:ln w="12700">
                <a:solidFill>
                  <a:srgbClr val="000000"/>
                </a:solidFill>
                <a:prstDash val="solid"/>
              </a:ln>
            </c:spPr>
          </c:dPt>
          <c:dPt>
            <c:idx val="2"/>
            <c:bubble3D val="0"/>
            <c:spPr>
              <a:solidFill>
                <a:srgbClr val="008000"/>
              </a:solidFill>
              <a:ln w="12700">
                <a:solidFill>
                  <a:srgbClr val="000000"/>
                </a:solidFill>
                <a:prstDash val="solid"/>
              </a:ln>
            </c:spPr>
          </c:dPt>
          <c:dPt>
            <c:idx val="3"/>
            <c:bubble3D val="0"/>
            <c:spPr>
              <a:solidFill>
                <a:srgbClr val="800000"/>
              </a:solidFill>
              <a:ln w="12700">
                <a:solidFill>
                  <a:srgbClr val="000000"/>
                </a:solidFill>
                <a:prstDash val="solid"/>
              </a:ln>
            </c:spPr>
          </c:dPt>
          <c:dPt>
            <c:idx val="4"/>
            <c:bubble3D val="0"/>
            <c:spPr>
              <a:solidFill>
                <a:srgbClr val="FF99CC"/>
              </a:solidFill>
              <a:ln w="12700">
                <a:solidFill>
                  <a:srgbClr val="000000"/>
                </a:solidFill>
                <a:prstDash val="solid"/>
              </a:ln>
            </c:spPr>
          </c:dPt>
          <c:dPt>
            <c:idx val="5"/>
            <c:bubble3D val="0"/>
            <c:spPr>
              <a:solidFill>
                <a:srgbClr val="0000FF"/>
              </a:solidFill>
              <a:ln w="12700">
                <a:solidFill>
                  <a:srgbClr val="000000"/>
                </a:solidFill>
                <a:prstDash val="solid"/>
              </a:ln>
            </c:spPr>
          </c:dPt>
          <c:dLbls>
            <c:dLbl>
              <c:idx val="0"/>
              <c:layout>
                <c:manualLayout>
                  <c:x val="-3.2244604902508717E-2"/>
                  <c:y val="-3.3241758209746508E-2"/>
                </c:manualLayout>
              </c:layout>
              <c:dLblPos val="bestFit"/>
              <c:showLegendKey val="0"/>
              <c:showVal val="1"/>
              <c:showCatName val="0"/>
              <c:showSerName val="0"/>
              <c:showPercent val="1"/>
              <c:showBubbleSize val="0"/>
            </c:dLbl>
            <c:dLbl>
              <c:idx val="1"/>
              <c:layout>
                <c:manualLayout>
                  <c:x val="4.5342111226658287E-3"/>
                  <c:y val="-2.4536563340237284E-2"/>
                </c:manualLayout>
              </c:layout>
              <c:dLblPos val="bestFit"/>
              <c:showLegendKey val="0"/>
              <c:showVal val="1"/>
              <c:showCatName val="0"/>
              <c:showSerName val="0"/>
              <c:showPercent val="1"/>
              <c:showBubbleSize val="0"/>
            </c:dLbl>
            <c:dLbl>
              <c:idx val="2"/>
              <c:layout>
                <c:manualLayout>
                  <c:x val="-2.762521037440888E-2"/>
                  <c:y val="-6.5545136491678799E-2"/>
                </c:manualLayout>
              </c:layout>
              <c:dLblPos val="bestFit"/>
              <c:showLegendKey val="0"/>
              <c:showVal val="1"/>
              <c:showCatName val="0"/>
              <c:showSerName val="0"/>
              <c:showPercent val="1"/>
              <c:showBubbleSize val="0"/>
            </c:dLbl>
            <c:dLbl>
              <c:idx val="3"/>
              <c:layout>
                <c:manualLayout>
                  <c:x val="8.2220582368896303E-3"/>
                  <c:y val="-1.1391926730579267E-2"/>
                </c:manualLayout>
              </c:layout>
              <c:dLblPos val="bestFit"/>
              <c:showLegendKey val="0"/>
              <c:showVal val="1"/>
              <c:showCatName val="0"/>
              <c:showSerName val="0"/>
              <c:showPercent val="1"/>
              <c:showBubbleSize val="0"/>
            </c:dLbl>
            <c:dLbl>
              <c:idx val="4"/>
              <c:layout>
                <c:manualLayout>
                  <c:x val="5.0848209236290728E-2"/>
                  <c:y val="2.7882696682894198E-3"/>
                </c:manualLayout>
              </c:layout>
              <c:dLblPos val="bestFit"/>
              <c:showLegendKey val="0"/>
              <c:showVal val="1"/>
              <c:showCatName val="0"/>
              <c:showSerName val="0"/>
              <c:showPercent val="1"/>
              <c:showBubbleSize val="0"/>
            </c:dLbl>
            <c:dLbl>
              <c:idx val="5"/>
              <c:layout>
                <c:manualLayout>
                  <c:x val="1.5943076129120853E-2"/>
                  <c:y val="-4.9988108867079682E-2"/>
                </c:manualLayout>
              </c:layout>
              <c:dLblPos val="bestFit"/>
              <c:showLegendKey val="0"/>
              <c:showVal val="1"/>
              <c:showCatName val="0"/>
              <c:showSerName val="0"/>
              <c:showPercent val="1"/>
              <c:showBubbleSize val="0"/>
            </c:dLbl>
            <c:dLbl>
              <c:idx val="6"/>
              <c:layout>
                <c:manualLayout>
                  <c:xMode val="edge"/>
                  <c:yMode val="edge"/>
                  <c:x val="0.15401301518438182"/>
                  <c:y val="0.49411764705882361"/>
                </c:manualLayout>
              </c:layout>
              <c:numFmt formatCode="0%" sourceLinked="0"/>
              <c:spPr>
                <a:noFill/>
                <a:ln w="25400">
                  <a:noFill/>
                </a:ln>
              </c:spPr>
              <c:txPr>
                <a:bodyPr/>
                <a:lstStyle/>
                <a:p>
                  <a:pPr>
                    <a:defRPr sz="925"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dLbl>
              <c:idx val="7"/>
              <c:layout>
                <c:manualLayout>
                  <c:xMode val="edge"/>
                  <c:yMode val="edge"/>
                  <c:x val="0.3427331887201735"/>
                  <c:y val="0.47450980392156866"/>
                </c:manualLayout>
              </c:layout>
              <c:numFmt formatCode="0%" sourceLinked="0"/>
              <c:spPr>
                <a:noFill/>
                <a:ln w="25400">
                  <a:noFill/>
                </a:ln>
              </c:spPr>
              <c:txPr>
                <a:bodyPr/>
                <a:lstStyle/>
                <a:p>
                  <a:pPr>
                    <a:defRPr sz="925"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numFmt formatCode="0%" sourceLinked="0"/>
            <c:spPr>
              <a:noFill/>
              <a:ln w="25400">
                <a:noFill/>
              </a:ln>
            </c:spPr>
            <c:txPr>
              <a:bodyPr/>
              <a:lstStyle/>
              <a:p>
                <a:pPr>
                  <a:defRPr sz="725" b="0"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Sheet1!$B$1:$G$1</c:f>
              <c:strCache>
                <c:ptCount val="6"/>
                <c:pt idx="0">
                  <c:v>в представительство (ДО)</c:v>
                </c:pt>
                <c:pt idx="1">
                  <c:v>к автоответчику службы поддержки</c:v>
                </c:pt>
                <c:pt idx="2">
                  <c:v>к другу</c:v>
                </c:pt>
                <c:pt idx="3">
                  <c:v>к справочным материалам</c:v>
                </c:pt>
                <c:pt idx="4">
                  <c:v>к оператору по телефону</c:v>
                </c:pt>
                <c:pt idx="5">
                  <c:v>на сайт банка</c:v>
                </c:pt>
              </c:strCache>
            </c:strRef>
          </c:cat>
          <c:val>
            <c:numRef>
              <c:f>Sheet1!$B$2:$G$2</c:f>
              <c:numCache>
                <c:formatCode>General</c:formatCode>
                <c:ptCount val="6"/>
                <c:pt idx="0">
                  <c:v>119</c:v>
                </c:pt>
                <c:pt idx="1">
                  <c:v>6</c:v>
                </c:pt>
                <c:pt idx="2">
                  <c:v>3</c:v>
                </c:pt>
                <c:pt idx="3">
                  <c:v>9</c:v>
                </c:pt>
                <c:pt idx="4">
                  <c:v>384</c:v>
                </c:pt>
                <c:pt idx="5">
                  <c:v>23</c:v>
                </c:pt>
              </c:numCache>
            </c:numRef>
          </c:val>
        </c:ser>
        <c:ser>
          <c:idx val="0"/>
          <c:order val="1"/>
          <c:tx>
            <c:strRef>
              <c:f>Sheet1!$A$3</c:f>
              <c:strCache>
                <c:ptCount val="1"/>
              </c:strCache>
            </c:strRef>
          </c:tx>
          <c:spPr>
            <a:solidFill>
              <a:srgbClr val="BBE0E3"/>
            </a:solidFill>
            <a:ln w="12700">
              <a:solidFill>
                <a:srgbClr val="000000"/>
              </a:solidFill>
              <a:prstDash val="solid"/>
            </a:ln>
          </c:spPr>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3"/>
            <c:bubble3D val="0"/>
            <c:spPr>
              <a:solidFill>
                <a:srgbClr val="99CC00"/>
              </a:solidFill>
              <a:ln w="12700">
                <a:solidFill>
                  <a:srgbClr val="000000"/>
                </a:solidFill>
                <a:prstDash val="solid"/>
              </a:ln>
            </c:spPr>
          </c:dPt>
          <c:dPt>
            <c:idx val="4"/>
            <c:bubble3D val="0"/>
            <c:spPr>
              <a:solidFill>
                <a:srgbClr val="808080"/>
              </a:solidFill>
              <a:ln w="12700">
                <a:solidFill>
                  <a:srgbClr val="000000"/>
                </a:solidFill>
                <a:prstDash val="solid"/>
              </a:ln>
            </c:spPr>
          </c:dPt>
          <c:dPt>
            <c:idx val="5"/>
            <c:bubble3D val="0"/>
            <c:spPr>
              <a:solidFill>
                <a:srgbClr val="000000"/>
              </a:solidFill>
              <a:ln w="12700">
                <a:solidFill>
                  <a:srgbClr val="000000"/>
                </a:solidFill>
                <a:prstDash val="solid"/>
              </a:ln>
            </c:spPr>
          </c:dPt>
          <c:dLbls>
            <c:numFmt formatCode="0%" sourceLinked="0"/>
            <c:spPr>
              <a:noFill/>
              <a:ln w="25400">
                <a:noFill/>
              </a:ln>
            </c:spPr>
            <c:txPr>
              <a:bodyPr/>
              <a:lstStyle/>
              <a:p>
                <a:pPr>
                  <a:defRPr sz="9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Sheet1!$B$1:$G$1</c:f>
              <c:strCache>
                <c:ptCount val="6"/>
                <c:pt idx="0">
                  <c:v>в представительство (ДО)</c:v>
                </c:pt>
                <c:pt idx="1">
                  <c:v>к автоответчику службы поддержки</c:v>
                </c:pt>
                <c:pt idx="2">
                  <c:v>к другу</c:v>
                </c:pt>
                <c:pt idx="3">
                  <c:v>к справочным материалам</c:v>
                </c:pt>
                <c:pt idx="4">
                  <c:v>к оператору по телефону</c:v>
                </c:pt>
                <c:pt idx="5">
                  <c:v>на сайт банка</c:v>
                </c:pt>
              </c:strCache>
            </c:strRef>
          </c:cat>
          <c:val>
            <c:numRef>
              <c:f>Sheet1!$B$3:$G$3</c:f>
              <c:numCache>
                <c:formatCode>General</c:formatCode>
                <c:ptCount val="6"/>
              </c:numCache>
            </c:numRef>
          </c:val>
        </c:ser>
        <c:ser>
          <c:idx val="2"/>
          <c:order val="2"/>
          <c:tx>
            <c:strRef>
              <c:f>Sheet1!$A$4</c:f>
              <c:strCache>
                <c:ptCount val="1"/>
              </c:strCache>
            </c:strRef>
          </c:tx>
          <c:spPr>
            <a:solidFill>
              <a:srgbClr val="009999"/>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3"/>
            <c:bubble3D val="0"/>
            <c:spPr>
              <a:solidFill>
                <a:srgbClr val="99CC00"/>
              </a:solidFill>
              <a:ln w="12700">
                <a:solidFill>
                  <a:srgbClr val="000000"/>
                </a:solidFill>
                <a:prstDash val="solid"/>
              </a:ln>
            </c:spPr>
          </c:dPt>
          <c:dPt>
            <c:idx val="4"/>
            <c:bubble3D val="0"/>
            <c:spPr>
              <a:solidFill>
                <a:srgbClr val="808080"/>
              </a:solidFill>
              <a:ln w="12700">
                <a:solidFill>
                  <a:srgbClr val="000000"/>
                </a:solidFill>
                <a:prstDash val="solid"/>
              </a:ln>
            </c:spPr>
          </c:dPt>
          <c:dPt>
            <c:idx val="5"/>
            <c:bubble3D val="0"/>
            <c:spPr>
              <a:solidFill>
                <a:srgbClr val="000000"/>
              </a:solidFill>
              <a:ln w="12700">
                <a:solidFill>
                  <a:srgbClr val="000000"/>
                </a:solidFill>
                <a:prstDash val="solid"/>
              </a:ln>
            </c:spPr>
          </c:dPt>
          <c:dLbls>
            <c:numFmt formatCode="0%" sourceLinked="0"/>
            <c:spPr>
              <a:noFill/>
              <a:ln w="25400">
                <a:noFill/>
              </a:ln>
            </c:spPr>
            <c:txPr>
              <a:bodyPr/>
              <a:lstStyle/>
              <a:p>
                <a:pPr>
                  <a:defRPr sz="9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Sheet1!$B$1:$G$1</c:f>
              <c:strCache>
                <c:ptCount val="6"/>
                <c:pt idx="0">
                  <c:v>в представительство (ДО)</c:v>
                </c:pt>
                <c:pt idx="1">
                  <c:v>к автоответчику службы поддержки</c:v>
                </c:pt>
                <c:pt idx="2">
                  <c:v>к другу</c:v>
                </c:pt>
                <c:pt idx="3">
                  <c:v>к справочным материалам</c:v>
                </c:pt>
                <c:pt idx="4">
                  <c:v>к оператору по телефону</c:v>
                </c:pt>
                <c:pt idx="5">
                  <c:v>на сайт банка</c:v>
                </c:pt>
              </c:strCache>
            </c:strRef>
          </c:cat>
          <c:val>
            <c:numRef>
              <c:f>Sheet1!$B$4:$G$4</c:f>
              <c:numCache>
                <c:formatCode>General</c:formatCode>
                <c:ptCount val="6"/>
              </c:numCache>
            </c:numRef>
          </c:val>
        </c:ser>
        <c:ser>
          <c:idx val="3"/>
          <c:order val="3"/>
          <c:tx>
            <c:strRef>
              <c:f>Sheet1!$A$5</c:f>
              <c:strCache>
                <c:ptCount val="1"/>
              </c:strCache>
            </c:strRef>
          </c:tx>
          <c:spPr>
            <a:solidFill>
              <a:srgbClr val="99CC00"/>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4"/>
            <c:bubble3D val="0"/>
            <c:spPr>
              <a:solidFill>
                <a:srgbClr val="808080"/>
              </a:solidFill>
              <a:ln w="12700">
                <a:solidFill>
                  <a:srgbClr val="000000"/>
                </a:solidFill>
                <a:prstDash val="solid"/>
              </a:ln>
            </c:spPr>
          </c:dPt>
          <c:dPt>
            <c:idx val="5"/>
            <c:bubble3D val="0"/>
            <c:spPr>
              <a:solidFill>
                <a:srgbClr val="000000"/>
              </a:solidFill>
              <a:ln w="12700">
                <a:solidFill>
                  <a:srgbClr val="000000"/>
                </a:solidFill>
                <a:prstDash val="solid"/>
              </a:ln>
            </c:spPr>
          </c:dPt>
          <c:dLbls>
            <c:numFmt formatCode="0%" sourceLinked="0"/>
            <c:spPr>
              <a:noFill/>
              <a:ln w="25400">
                <a:noFill/>
              </a:ln>
            </c:spPr>
            <c:txPr>
              <a:bodyPr/>
              <a:lstStyle/>
              <a:p>
                <a:pPr>
                  <a:defRPr sz="9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Sheet1!$B$1:$G$1</c:f>
              <c:strCache>
                <c:ptCount val="6"/>
                <c:pt idx="0">
                  <c:v>в представительство (ДО)</c:v>
                </c:pt>
                <c:pt idx="1">
                  <c:v>к автоответчику службы поддержки</c:v>
                </c:pt>
                <c:pt idx="2">
                  <c:v>к другу</c:v>
                </c:pt>
                <c:pt idx="3">
                  <c:v>к справочным материалам</c:v>
                </c:pt>
                <c:pt idx="4">
                  <c:v>к оператору по телефону</c:v>
                </c:pt>
                <c:pt idx="5">
                  <c:v>на сайт банка</c:v>
                </c:pt>
              </c:strCache>
            </c:strRef>
          </c:cat>
          <c:val>
            <c:numRef>
              <c:f>Sheet1!$B$5:$G$5</c:f>
              <c:numCache>
                <c:formatCode>General</c:formatCode>
                <c:ptCount val="6"/>
              </c:numCache>
            </c:numRef>
          </c:val>
        </c:ser>
        <c:ser>
          <c:idx val="4"/>
          <c:order val="4"/>
          <c:tx>
            <c:strRef>
              <c:f>Sheet1!$A$6</c:f>
              <c:strCache>
                <c:ptCount val="1"/>
              </c:strCache>
            </c:strRef>
          </c:tx>
          <c:spPr>
            <a:solidFill>
              <a:srgbClr val="808080"/>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3"/>
            <c:bubble3D val="0"/>
            <c:spPr>
              <a:solidFill>
                <a:srgbClr val="99CC00"/>
              </a:solidFill>
              <a:ln w="12700">
                <a:solidFill>
                  <a:srgbClr val="000000"/>
                </a:solidFill>
                <a:prstDash val="solid"/>
              </a:ln>
            </c:spPr>
          </c:dPt>
          <c:dPt>
            <c:idx val="5"/>
            <c:bubble3D val="0"/>
            <c:spPr>
              <a:solidFill>
                <a:srgbClr val="000000"/>
              </a:solidFill>
              <a:ln w="12700">
                <a:solidFill>
                  <a:srgbClr val="000000"/>
                </a:solidFill>
                <a:prstDash val="solid"/>
              </a:ln>
            </c:spPr>
          </c:dPt>
          <c:dLbls>
            <c:numFmt formatCode="0%" sourceLinked="0"/>
            <c:spPr>
              <a:noFill/>
              <a:ln w="25400">
                <a:noFill/>
              </a:ln>
            </c:spPr>
            <c:txPr>
              <a:bodyPr/>
              <a:lstStyle/>
              <a:p>
                <a:pPr>
                  <a:defRPr sz="9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Sheet1!$B$1:$G$1</c:f>
              <c:strCache>
                <c:ptCount val="6"/>
                <c:pt idx="0">
                  <c:v>в представительство (ДО)</c:v>
                </c:pt>
                <c:pt idx="1">
                  <c:v>к автоответчику службы поддержки</c:v>
                </c:pt>
                <c:pt idx="2">
                  <c:v>к другу</c:v>
                </c:pt>
                <c:pt idx="3">
                  <c:v>к справочным материалам</c:v>
                </c:pt>
                <c:pt idx="4">
                  <c:v>к оператору по телефону</c:v>
                </c:pt>
                <c:pt idx="5">
                  <c:v>на сайт банка</c:v>
                </c:pt>
              </c:strCache>
            </c:strRef>
          </c:cat>
          <c:val>
            <c:numRef>
              <c:f>Sheet1!$B$6:$G$6</c:f>
              <c:numCache>
                <c:formatCode>General</c:formatCode>
                <c:ptCount val="6"/>
              </c:numCache>
            </c:numRef>
          </c:val>
        </c:ser>
        <c:ser>
          <c:idx val="5"/>
          <c:order val="5"/>
          <c:tx>
            <c:strRef>
              <c:f>Sheet1!$A$7</c:f>
              <c:strCache>
                <c:ptCount val="1"/>
              </c:strCache>
            </c:strRef>
          </c:tx>
          <c:spPr>
            <a:solidFill>
              <a:srgbClr val="000000"/>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3"/>
            <c:bubble3D val="0"/>
            <c:spPr>
              <a:solidFill>
                <a:srgbClr val="99CC00"/>
              </a:solidFill>
              <a:ln w="12700">
                <a:solidFill>
                  <a:srgbClr val="000000"/>
                </a:solidFill>
                <a:prstDash val="solid"/>
              </a:ln>
            </c:spPr>
          </c:dPt>
          <c:dPt>
            <c:idx val="4"/>
            <c:bubble3D val="0"/>
            <c:spPr>
              <a:solidFill>
                <a:srgbClr val="808080"/>
              </a:solidFill>
              <a:ln w="12700">
                <a:solidFill>
                  <a:srgbClr val="000000"/>
                </a:solidFill>
                <a:prstDash val="solid"/>
              </a:ln>
            </c:spPr>
          </c:dPt>
          <c:dLbls>
            <c:numFmt formatCode="0%" sourceLinked="0"/>
            <c:spPr>
              <a:noFill/>
              <a:ln w="25400">
                <a:noFill/>
              </a:ln>
            </c:spPr>
            <c:txPr>
              <a:bodyPr/>
              <a:lstStyle/>
              <a:p>
                <a:pPr>
                  <a:defRPr sz="9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Sheet1!$B$1:$G$1</c:f>
              <c:strCache>
                <c:ptCount val="6"/>
                <c:pt idx="0">
                  <c:v>в представительство (ДО)</c:v>
                </c:pt>
                <c:pt idx="1">
                  <c:v>к автоответчику службы поддержки</c:v>
                </c:pt>
                <c:pt idx="2">
                  <c:v>к другу</c:v>
                </c:pt>
                <c:pt idx="3">
                  <c:v>к справочным материалам</c:v>
                </c:pt>
                <c:pt idx="4">
                  <c:v>к оператору по телефону</c:v>
                </c:pt>
                <c:pt idx="5">
                  <c:v>на сайт банка</c:v>
                </c:pt>
              </c:strCache>
            </c:strRef>
          </c:cat>
          <c:val>
            <c:numRef>
              <c:f>Sheet1!$B$7:$G$7</c:f>
              <c:numCache>
                <c:formatCode>General</c:formatCode>
                <c:ptCount val="6"/>
              </c:numCache>
            </c:numRef>
          </c:val>
        </c:ser>
        <c:ser>
          <c:idx val="6"/>
          <c:order val="6"/>
          <c:tx>
            <c:strRef>
              <c:f>Sheet1!$A$8</c:f>
              <c:strCache>
                <c:ptCount val="1"/>
              </c:strCache>
            </c:strRef>
          </c:tx>
          <c:spPr>
            <a:solidFill>
              <a:srgbClr val="0066CC"/>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3"/>
            <c:bubble3D val="0"/>
            <c:spPr>
              <a:solidFill>
                <a:srgbClr val="99CC00"/>
              </a:solidFill>
              <a:ln w="12700">
                <a:solidFill>
                  <a:srgbClr val="000000"/>
                </a:solidFill>
                <a:prstDash val="solid"/>
              </a:ln>
            </c:spPr>
          </c:dPt>
          <c:dPt>
            <c:idx val="4"/>
            <c:bubble3D val="0"/>
            <c:spPr>
              <a:solidFill>
                <a:srgbClr val="808080"/>
              </a:solidFill>
              <a:ln w="12700">
                <a:solidFill>
                  <a:srgbClr val="000000"/>
                </a:solidFill>
                <a:prstDash val="solid"/>
              </a:ln>
            </c:spPr>
          </c:dPt>
          <c:dPt>
            <c:idx val="5"/>
            <c:bubble3D val="0"/>
            <c:spPr>
              <a:solidFill>
                <a:srgbClr val="000000"/>
              </a:solidFill>
              <a:ln w="12700">
                <a:solidFill>
                  <a:srgbClr val="000000"/>
                </a:solidFill>
                <a:prstDash val="solid"/>
              </a:ln>
            </c:spPr>
          </c:dPt>
          <c:dLbls>
            <c:numFmt formatCode="0%" sourceLinked="0"/>
            <c:spPr>
              <a:noFill/>
              <a:ln w="25400">
                <a:noFill/>
              </a:ln>
            </c:spPr>
            <c:txPr>
              <a:bodyPr/>
              <a:lstStyle/>
              <a:p>
                <a:pPr>
                  <a:defRPr sz="9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Sheet1!$B$1:$G$1</c:f>
              <c:strCache>
                <c:ptCount val="6"/>
                <c:pt idx="0">
                  <c:v>в представительство (ДО)</c:v>
                </c:pt>
                <c:pt idx="1">
                  <c:v>к автоответчику службы поддержки</c:v>
                </c:pt>
                <c:pt idx="2">
                  <c:v>к другу</c:v>
                </c:pt>
                <c:pt idx="3">
                  <c:v>к справочным материалам</c:v>
                </c:pt>
                <c:pt idx="4">
                  <c:v>к оператору по телефону</c:v>
                </c:pt>
                <c:pt idx="5">
                  <c:v>на сайт банка</c:v>
                </c:pt>
              </c:strCache>
            </c:strRef>
          </c:cat>
          <c:val>
            <c:numRef>
              <c:f>Sheet1!$B$8:$G$8</c:f>
              <c:numCache>
                <c:formatCode>General</c:formatCode>
                <c:ptCount val="6"/>
              </c:numCache>
            </c:numRef>
          </c:val>
        </c:ser>
        <c:ser>
          <c:idx val="7"/>
          <c:order val="7"/>
          <c:tx>
            <c:strRef>
              <c:f>Sheet1!$A$9</c:f>
              <c:strCache>
                <c:ptCount val="1"/>
              </c:strCache>
            </c:strRef>
          </c:tx>
          <c:spPr>
            <a:solidFill>
              <a:srgbClr val="CCCCFF"/>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3"/>
            <c:bubble3D val="0"/>
            <c:spPr>
              <a:solidFill>
                <a:srgbClr val="99CC00"/>
              </a:solidFill>
              <a:ln w="12700">
                <a:solidFill>
                  <a:srgbClr val="000000"/>
                </a:solidFill>
                <a:prstDash val="solid"/>
              </a:ln>
            </c:spPr>
          </c:dPt>
          <c:dPt>
            <c:idx val="4"/>
            <c:bubble3D val="0"/>
            <c:spPr>
              <a:solidFill>
                <a:srgbClr val="808080"/>
              </a:solidFill>
              <a:ln w="12700">
                <a:solidFill>
                  <a:srgbClr val="000000"/>
                </a:solidFill>
                <a:prstDash val="solid"/>
              </a:ln>
            </c:spPr>
          </c:dPt>
          <c:dPt>
            <c:idx val="5"/>
            <c:bubble3D val="0"/>
            <c:spPr>
              <a:solidFill>
                <a:srgbClr val="000000"/>
              </a:solidFill>
              <a:ln w="12700">
                <a:solidFill>
                  <a:srgbClr val="000000"/>
                </a:solidFill>
                <a:prstDash val="solid"/>
              </a:ln>
            </c:spPr>
          </c:dPt>
          <c:dLbls>
            <c:numFmt formatCode="0%" sourceLinked="0"/>
            <c:spPr>
              <a:noFill/>
              <a:ln w="25400">
                <a:noFill/>
              </a:ln>
            </c:spPr>
            <c:txPr>
              <a:bodyPr/>
              <a:lstStyle/>
              <a:p>
                <a:pPr>
                  <a:defRPr sz="9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Sheet1!$B$1:$G$1</c:f>
              <c:strCache>
                <c:ptCount val="6"/>
                <c:pt idx="0">
                  <c:v>в представительство (ДО)</c:v>
                </c:pt>
                <c:pt idx="1">
                  <c:v>к автоответчику службы поддержки</c:v>
                </c:pt>
                <c:pt idx="2">
                  <c:v>к другу</c:v>
                </c:pt>
                <c:pt idx="3">
                  <c:v>к справочным материалам</c:v>
                </c:pt>
                <c:pt idx="4">
                  <c:v>к оператору по телефону</c:v>
                </c:pt>
                <c:pt idx="5">
                  <c:v>на сайт банка</c:v>
                </c:pt>
              </c:strCache>
            </c:strRef>
          </c:cat>
          <c:val>
            <c:numRef>
              <c:f>Sheet1!$B$9:$G$9</c:f>
              <c:numCache>
                <c:formatCode>General</c:formatCode>
                <c:ptCount val="6"/>
              </c:numCache>
            </c:numRef>
          </c:val>
        </c:ser>
        <c:dLbls>
          <c:showLegendKey val="0"/>
          <c:showVal val="1"/>
          <c:showCatName val="0"/>
          <c:showSerName val="0"/>
          <c:showPercent val="1"/>
          <c:showBubbleSize val="0"/>
          <c:showLeaderLines val="1"/>
        </c:dLbls>
      </c:pie3DChart>
      <c:spPr>
        <a:noFill/>
        <a:ln w="25400">
          <a:noFill/>
        </a:ln>
      </c:spPr>
    </c:plotArea>
    <c:legend>
      <c:legendPos val="b"/>
      <c:layout>
        <c:manualLayout>
          <c:xMode val="edge"/>
          <c:yMode val="edge"/>
          <c:x val="8.6767895878524966E-3"/>
          <c:y val="0.60392156862745094"/>
          <c:w val="0.88503253796095438"/>
          <c:h val="0.25098039215686285"/>
        </c:manualLayout>
      </c:layout>
      <c:overlay val="0"/>
      <c:spPr>
        <a:solidFill>
          <a:srgbClr val="FFFFFF"/>
        </a:solidFill>
        <a:ln w="25400">
          <a:noFill/>
        </a:ln>
      </c:spPr>
      <c:txPr>
        <a:bodyPr/>
        <a:lstStyle/>
        <a:p>
          <a:pPr>
            <a:defRPr sz="735"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575" b="1" i="0" u="none" strike="noStrike" baseline="0">
          <a:solidFill>
            <a:srgbClr val="000000"/>
          </a:solidFill>
          <a:latin typeface="Arial"/>
          <a:ea typeface="Arial"/>
          <a:cs typeface="Arial"/>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25" b="1" i="0" u="none" strike="noStrike" baseline="0">
                <a:solidFill>
                  <a:srgbClr val="000000"/>
                </a:solidFill>
                <a:latin typeface="Arial"/>
                <a:ea typeface="Arial"/>
                <a:cs typeface="Arial"/>
              </a:defRPr>
            </a:pPr>
            <a:r>
              <a:rPr lang="ru-RU"/>
              <a:t>Частота обращений в представительство</a:t>
            </a:r>
          </a:p>
        </c:rich>
      </c:tx>
      <c:layout>
        <c:manualLayout>
          <c:xMode val="edge"/>
          <c:yMode val="edge"/>
          <c:x val="0.17484662576687118"/>
          <c:y val="0"/>
        </c:manualLayout>
      </c:layout>
      <c:overlay val="0"/>
      <c:spPr>
        <a:noFill/>
        <a:ln w="25399">
          <a:noFill/>
        </a:ln>
      </c:spPr>
    </c:title>
    <c:autoTitleDeleted val="0"/>
    <c:view3D>
      <c:rotX val="30"/>
      <c:rotY val="330"/>
      <c:rAngAx val="0"/>
      <c:perspective val="0"/>
    </c:view3D>
    <c:floor>
      <c:thickness val="0"/>
    </c:floor>
    <c:sideWall>
      <c:thickness val="0"/>
    </c:sideWall>
    <c:backWall>
      <c:thickness val="0"/>
    </c:backWall>
    <c:plotArea>
      <c:layout>
        <c:manualLayout>
          <c:layoutTarget val="inner"/>
          <c:xMode val="edge"/>
          <c:yMode val="edge"/>
          <c:x val="0.2668711656441719"/>
          <c:y val="0.27600000000000002"/>
          <c:w val="0.42024539877300615"/>
          <c:h val="0.34400000000000003"/>
        </c:manualLayout>
      </c:layout>
      <c:pie3DChart>
        <c:varyColors val="1"/>
        <c:ser>
          <c:idx val="1"/>
          <c:order val="0"/>
          <c:tx>
            <c:strRef>
              <c:f>Sheet1!$A$2</c:f>
              <c:strCache>
                <c:ptCount val="1"/>
                <c:pt idx="0">
                  <c:v>полностью удовлетворен(а)</c:v>
                </c:pt>
              </c:strCache>
            </c:strRef>
          </c:tx>
          <c:spPr>
            <a:ln w="25399">
              <a:noFill/>
            </a:ln>
          </c:spPr>
          <c:dPt>
            <c:idx val="0"/>
            <c:bubble3D val="0"/>
            <c:spPr>
              <a:solidFill>
                <a:srgbClr val="FFFF00"/>
              </a:solidFill>
              <a:ln w="12700">
                <a:solidFill>
                  <a:srgbClr val="000000"/>
                </a:solidFill>
                <a:prstDash val="solid"/>
              </a:ln>
            </c:spPr>
          </c:dPt>
          <c:dPt>
            <c:idx val="1"/>
            <c:bubble3D val="0"/>
            <c:spPr>
              <a:solidFill>
                <a:srgbClr val="008000"/>
              </a:solidFill>
              <a:ln w="12700">
                <a:solidFill>
                  <a:srgbClr val="000000"/>
                </a:solidFill>
                <a:prstDash val="solid"/>
              </a:ln>
            </c:spPr>
          </c:dPt>
          <c:dPt>
            <c:idx val="2"/>
            <c:bubble3D val="0"/>
            <c:spPr>
              <a:solidFill>
                <a:srgbClr val="FF99CC"/>
              </a:solidFill>
              <a:ln w="12700">
                <a:solidFill>
                  <a:srgbClr val="000000"/>
                </a:solidFill>
                <a:prstDash val="solid"/>
              </a:ln>
            </c:spPr>
          </c:dPt>
          <c:dPt>
            <c:idx val="3"/>
            <c:bubble3D val="0"/>
            <c:spPr>
              <a:solidFill>
                <a:srgbClr val="800000"/>
              </a:solidFill>
              <a:ln w="12700">
                <a:solidFill>
                  <a:srgbClr val="000000"/>
                </a:solidFill>
                <a:prstDash val="solid"/>
              </a:ln>
            </c:spPr>
          </c:dPt>
          <c:dPt>
            <c:idx val="4"/>
            <c:bubble3D val="0"/>
            <c:spPr>
              <a:solidFill>
                <a:srgbClr val="0000FF"/>
              </a:solidFill>
              <a:ln w="12700">
                <a:solidFill>
                  <a:srgbClr val="000000"/>
                </a:solidFill>
                <a:prstDash val="solid"/>
              </a:ln>
            </c:spPr>
          </c:dPt>
          <c:dLbls>
            <c:dLbl>
              <c:idx val="0"/>
              <c:layout>
                <c:manualLayout>
                  <c:x val="-2.096256564555193E-2"/>
                  <c:y val="-1.4519185101862271E-2"/>
                </c:manualLayout>
              </c:layout>
              <c:dLblPos val="bestFit"/>
              <c:showLegendKey val="0"/>
              <c:showVal val="1"/>
              <c:showCatName val="0"/>
              <c:showSerName val="0"/>
              <c:showPercent val="1"/>
              <c:showBubbleSize val="0"/>
            </c:dLbl>
            <c:dLbl>
              <c:idx val="1"/>
              <c:layout>
                <c:manualLayout>
                  <c:x val="3.8882250531567131E-2"/>
                  <c:y val="-8.8192157798455701E-3"/>
                </c:manualLayout>
              </c:layout>
              <c:dLblPos val="bestFit"/>
              <c:showLegendKey val="0"/>
              <c:showVal val="1"/>
              <c:showCatName val="0"/>
              <c:showSerName val="0"/>
              <c:showPercent val="1"/>
              <c:showBubbleSize val="0"/>
            </c:dLbl>
            <c:dLbl>
              <c:idx val="2"/>
              <c:layout>
                <c:manualLayout>
                  <c:x val="4.8539519216539692E-2"/>
                  <c:y val="2.2235220597425394E-2"/>
                </c:manualLayout>
              </c:layout>
              <c:dLblPos val="bestFit"/>
              <c:showLegendKey val="0"/>
              <c:showVal val="1"/>
              <c:showCatName val="0"/>
              <c:showSerName val="0"/>
              <c:showPercent val="1"/>
              <c:showBubbleSize val="0"/>
            </c:dLbl>
            <c:dLbl>
              <c:idx val="3"/>
              <c:layout>
                <c:manualLayout>
                  <c:x val="4.3308639334194406E-3"/>
                  <c:y val="-1.3696015270818409E-3"/>
                </c:manualLayout>
              </c:layout>
              <c:dLblPos val="bestFit"/>
              <c:showLegendKey val="0"/>
              <c:showVal val="1"/>
              <c:showCatName val="0"/>
              <c:showSerName val="0"/>
              <c:showPercent val="1"/>
              <c:showBubbleSize val="0"/>
            </c:dLbl>
            <c:dLbl>
              <c:idx val="4"/>
              <c:layout>
                <c:manualLayout>
                  <c:x val="4.0388212593057762E-2"/>
                  <c:y val="-9.9132153935303242E-3"/>
                </c:manualLayout>
              </c:layout>
              <c:dLblPos val="bestFit"/>
              <c:showLegendKey val="0"/>
              <c:showVal val="1"/>
              <c:showCatName val="0"/>
              <c:showSerName val="0"/>
              <c:showPercent val="1"/>
              <c:showBubbleSize val="0"/>
            </c:dLbl>
            <c:dLbl>
              <c:idx val="5"/>
              <c:layout>
                <c:manualLayout>
                  <c:xMode val="edge"/>
                  <c:yMode val="edge"/>
                  <c:x val="0.2668711656441719"/>
                  <c:y val="8.8000000000000023E-2"/>
                </c:manualLayout>
              </c:layout>
              <c:numFmt formatCode="0%" sourceLinked="0"/>
              <c:spPr>
                <a:noFill/>
                <a:ln w="25399">
                  <a:noFill/>
                </a:ln>
              </c:spPr>
              <c:txPr>
                <a:bodyPr/>
                <a:lstStyle/>
                <a:p>
                  <a:pPr>
                    <a:defRPr sz="625"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dLbl>
              <c:idx val="6"/>
              <c:layout>
                <c:manualLayout>
                  <c:xMode val="edge"/>
                  <c:yMode val="edge"/>
                  <c:x val="0.21779141104294483"/>
                  <c:y val="0.504"/>
                </c:manualLayout>
              </c:layout>
              <c:numFmt formatCode="0%" sourceLinked="0"/>
              <c:spPr>
                <a:noFill/>
                <a:ln w="25399">
                  <a:noFill/>
                </a:ln>
              </c:spPr>
              <c:txPr>
                <a:bodyPr/>
                <a:lstStyle/>
                <a:p>
                  <a:pPr>
                    <a:defRPr sz="625"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dLbl>
              <c:idx val="7"/>
              <c:layout>
                <c:manualLayout>
                  <c:xMode val="edge"/>
                  <c:yMode val="edge"/>
                  <c:x val="0.4846625766871166"/>
                  <c:y val="0.4840000000000001"/>
                </c:manualLayout>
              </c:layout>
              <c:numFmt formatCode="0%" sourceLinked="0"/>
              <c:spPr>
                <a:noFill/>
                <a:ln w="25399">
                  <a:noFill/>
                </a:ln>
              </c:spPr>
              <c:txPr>
                <a:bodyPr/>
                <a:lstStyle/>
                <a:p>
                  <a:pPr>
                    <a:defRPr sz="625"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numFmt formatCode="0%" sourceLinked="0"/>
            <c:spPr>
              <a:noFill/>
              <a:ln w="25399">
                <a:noFill/>
              </a:ln>
            </c:spPr>
            <c:txPr>
              <a:bodyPr/>
              <a:lstStyle/>
              <a:p>
                <a:pPr>
                  <a:defRPr sz="575" b="0"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в год или реже</c:v>
                </c:pt>
                <c:pt idx="1">
                  <c:v>1 раз в полгода</c:v>
                </c:pt>
                <c:pt idx="2">
                  <c:v>раз в 2-3 месяца</c:v>
                </c:pt>
                <c:pt idx="3">
                  <c:v>раз в 1 месяц</c:v>
                </c:pt>
                <c:pt idx="4">
                  <c:v>несколько раз в месяц</c:v>
                </c:pt>
              </c:strCache>
            </c:strRef>
          </c:cat>
          <c:val>
            <c:numRef>
              <c:f>Sheet1!$B$2:$F$2</c:f>
              <c:numCache>
                <c:formatCode>General</c:formatCode>
                <c:ptCount val="5"/>
                <c:pt idx="0">
                  <c:v>227</c:v>
                </c:pt>
                <c:pt idx="1">
                  <c:v>135</c:v>
                </c:pt>
                <c:pt idx="2">
                  <c:v>50</c:v>
                </c:pt>
                <c:pt idx="3">
                  <c:v>79</c:v>
                </c:pt>
                <c:pt idx="4">
                  <c:v>20</c:v>
                </c:pt>
              </c:numCache>
            </c:numRef>
          </c:val>
        </c:ser>
        <c:ser>
          <c:idx val="0"/>
          <c:order val="1"/>
          <c:tx>
            <c:strRef>
              <c:f>Sheet1!$A$3</c:f>
              <c:strCache>
                <c:ptCount val="1"/>
              </c:strCache>
            </c:strRef>
          </c:tx>
          <c:spPr>
            <a:solidFill>
              <a:srgbClr val="BBE0E3"/>
            </a:solidFill>
            <a:ln w="12700">
              <a:solidFill>
                <a:srgbClr val="000000"/>
              </a:solidFill>
              <a:prstDash val="solid"/>
            </a:ln>
          </c:spPr>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3"/>
            <c:bubble3D val="0"/>
            <c:spPr>
              <a:solidFill>
                <a:srgbClr val="99CC00"/>
              </a:solidFill>
              <a:ln w="12700">
                <a:solidFill>
                  <a:srgbClr val="000000"/>
                </a:solidFill>
                <a:prstDash val="solid"/>
              </a:ln>
            </c:spPr>
          </c:dPt>
          <c:dPt>
            <c:idx val="4"/>
            <c:bubble3D val="0"/>
            <c:spPr>
              <a:solidFill>
                <a:srgbClr val="808080"/>
              </a:solidFill>
              <a:ln w="12700">
                <a:solidFill>
                  <a:srgbClr val="000000"/>
                </a:solidFill>
                <a:prstDash val="solid"/>
              </a:ln>
            </c:spPr>
          </c:dPt>
          <c:dLbls>
            <c:numFmt formatCode="0%" sourceLinked="0"/>
            <c:spPr>
              <a:noFill/>
              <a:ln w="25399">
                <a:noFill/>
              </a:ln>
            </c:spPr>
            <c:txPr>
              <a:bodyPr/>
              <a:lstStyle/>
              <a:p>
                <a:pPr>
                  <a:defRPr sz="6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в год или реже</c:v>
                </c:pt>
                <c:pt idx="1">
                  <c:v>1 раз в полгода</c:v>
                </c:pt>
                <c:pt idx="2">
                  <c:v>раз в 2-3 месяца</c:v>
                </c:pt>
                <c:pt idx="3">
                  <c:v>раз в 1 месяц</c:v>
                </c:pt>
                <c:pt idx="4">
                  <c:v>несколько раз в месяц</c:v>
                </c:pt>
              </c:strCache>
            </c:strRef>
          </c:cat>
          <c:val>
            <c:numRef>
              <c:f>Sheet1!$B$3:$F$3</c:f>
              <c:numCache>
                <c:formatCode>General</c:formatCode>
                <c:ptCount val="5"/>
              </c:numCache>
            </c:numRef>
          </c:val>
        </c:ser>
        <c:ser>
          <c:idx val="2"/>
          <c:order val="2"/>
          <c:tx>
            <c:strRef>
              <c:f>Sheet1!$A$4</c:f>
              <c:strCache>
                <c:ptCount val="1"/>
              </c:strCache>
            </c:strRef>
          </c:tx>
          <c:spPr>
            <a:solidFill>
              <a:srgbClr val="009999"/>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3"/>
            <c:bubble3D val="0"/>
            <c:spPr>
              <a:solidFill>
                <a:srgbClr val="99CC00"/>
              </a:solidFill>
              <a:ln w="12700">
                <a:solidFill>
                  <a:srgbClr val="000000"/>
                </a:solidFill>
                <a:prstDash val="solid"/>
              </a:ln>
            </c:spPr>
          </c:dPt>
          <c:dPt>
            <c:idx val="4"/>
            <c:bubble3D val="0"/>
            <c:spPr>
              <a:solidFill>
                <a:srgbClr val="808080"/>
              </a:solidFill>
              <a:ln w="12700">
                <a:solidFill>
                  <a:srgbClr val="000000"/>
                </a:solidFill>
                <a:prstDash val="solid"/>
              </a:ln>
            </c:spPr>
          </c:dPt>
          <c:dLbls>
            <c:numFmt formatCode="0%" sourceLinked="0"/>
            <c:spPr>
              <a:noFill/>
              <a:ln w="25399">
                <a:noFill/>
              </a:ln>
            </c:spPr>
            <c:txPr>
              <a:bodyPr/>
              <a:lstStyle/>
              <a:p>
                <a:pPr>
                  <a:defRPr sz="6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в год или реже</c:v>
                </c:pt>
                <c:pt idx="1">
                  <c:v>1 раз в полгода</c:v>
                </c:pt>
                <c:pt idx="2">
                  <c:v>раз в 2-3 месяца</c:v>
                </c:pt>
                <c:pt idx="3">
                  <c:v>раз в 1 месяц</c:v>
                </c:pt>
                <c:pt idx="4">
                  <c:v>несколько раз в месяц</c:v>
                </c:pt>
              </c:strCache>
            </c:strRef>
          </c:cat>
          <c:val>
            <c:numRef>
              <c:f>Sheet1!$B$4:$F$4</c:f>
              <c:numCache>
                <c:formatCode>General</c:formatCode>
                <c:ptCount val="5"/>
              </c:numCache>
            </c:numRef>
          </c:val>
        </c:ser>
        <c:ser>
          <c:idx val="3"/>
          <c:order val="3"/>
          <c:tx>
            <c:strRef>
              <c:f>Sheet1!$A$5</c:f>
              <c:strCache>
                <c:ptCount val="1"/>
              </c:strCache>
            </c:strRef>
          </c:tx>
          <c:spPr>
            <a:solidFill>
              <a:srgbClr val="99CC00"/>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4"/>
            <c:bubble3D val="0"/>
            <c:spPr>
              <a:solidFill>
                <a:srgbClr val="808080"/>
              </a:solidFill>
              <a:ln w="12700">
                <a:solidFill>
                  <a:srgbClr val="000000"/>
                </a:solidFill>
                <a:prstDash val="solid"/>
              </a:ln>
            </c:spPr>
          </c:dPt>
          <c:dLbls>
            <c:numFmt formatCode="0%" sourceLinked="0"/>
            <c:spPr>
              <a:noFill/>
              <a:ln w="25399">
                <a:noFill/>
              </a:ln>
            </c:spPr>
            <c:txPr>
              <a:bodyPr/>
              <a:lstStyle/>
              <a:p>
                <a:pPr>
                  <a:defRPr sz="6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в год или реже</c:v>
                </c:pt>
                <c:pt idx="1">
                  <c:v>1 раз в полгода</c:v>
                </c:pt>
                <c:pt idx="2">
                  <c:v>раз в 2-3 месяца</c:v>
                </c:pt>
                <c:pt idx="3">
                  <c:v>раз в 1 месяц</c:v>
                </c:pt>
                <c:pt idx="4">
                  <c:v>несколько раз в месяц</c:v>
                </c:pt>
              </c:strCache>
            </c:strRef>
          </c:cat>
          <c:val>
            <c:numRef>
              <c:f>Sheet1!$B$5:$F$5</c:f>
              <c:numCache>
                <c:formatCode>General</c:formatCode>
                <c:ptCount val="5"/>
              </c:numCache>
            </c:numRef>
          </c:val>
        </c:ser>
        <c:ser>
          <c:idx val="4"/>
          <c:order val="4"/>
          <c:tx>
            <c:strRef>
              <c:f>Sheet1!$A$6</c:f>
              <c:strCache>
                <c:ptCount val="1"/>
              </c:strCache>
            </c:strRef>
          </c:tx>
          <c:spPr>
            <a:solidFill>
              <a:srgbClr val="808080"/>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3"/>
            <c:bubble3D val="0"/>
            <c:spPr>
              <a:solidFill>
                <a:srgbClr val="99CC00"/>
              </a:solidFill>
              <a:ln w="12700">
                <a:solidFill>
                  <a:srgbClr val="000000"/>
                </a:solidFill>
                <a:prstDash val="solid"/>
              </a:ln>
            </c:spPr>
          </c:dPt>
          <c:dLbls>
            <c:numFmt formatCode="0%" sourceLinked="0"/>
            <c:spPr>
              <a:noFill/>
              <a:ln w="25399">
                <a:noFill/>
              </a:ln>
            </c:spPr>
            <c:txPr>
              <a:bodyPr/>
              <a:lstStyle/>
              <a:p>
                <a:pPr>
                  <a:defRPr sz="6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в год или реже</c:v>
                </c:pt>
                <c:pt idx="1">
                  <c:v>1 раз в полгода</c:v>
                </c:pt>
                <c:pt idx="2">
                  <c:v>раз в 2-3 месяца</c:v>
                </c:pt>
                <c:pt idx="3">
                  <c:v>раз в 1 месяц</c:v>
                </c:pt>
                <c:pt idx="4">
                  <c:v>несколько раз в месяц</c:v>
                </c:pt>
              </c:strCache>
            </c:strRef>
          </c:cat>
          <c:val>
            <c:numRef>
              <c:f>Sheet1!$B$6:$F$6</c:f>
              <c:numCache>
                <c:formatCode>General</c:formatCode>
                <c:ptCount val="5"/>
              </c:numCache>
            </c:numRef>
          </c:val>
        </c:ser>
        <c:ser>
          <c:idx val="5"/>
          <c:order val="5"/>
          <c:tx>
            <c:strRef>
              <c:f>Sheet1!$A$7</c:f>
              <c:strCache>
                <c:ptCount val="1"/>
              </c:strCache>
            </c:strRef>
          </c:tx>
          <c:spPr>
            <a:solidFill>
              <a:srgbClr val="000000"/>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3"/>
            <c:bubble3D val="0"/>
            <c:spPr>
              <a:solidFill>
                <a:srgbClr val="99CC00"/>
              </a:solidFill>
              <a:ln w="12700">
                <a:solidFill>
                  <a:srgbClr val="000000"/>
                </a:solidFill>
                <a:prstDash val="solid"/>
              </a:ln>
            </c:spPr>
          </c:dPt>
          <c:dPt>
            <c:idx val="4"/>
            <c:bubble3D val="0"/>
            <c:spPr>
              <a:solidFill>
                <a:srgbClr val="808080"/>
              </a:solidFill>
              <a:ln w="12700">
                <a:solidFill>
                  <a:srgbClr val="000000"/>
                </a:solidFill>
                <a:prstDash val="solid"/>
              </a:ln>
            </c:spPr>
          </c:dPt>
          <c:dLbls>
            <c:numFmt formatCode="0%" sourceLinked="0"/>
            <c:spPr>
              <a:noFill/>
              <a:ln w="25399">
                <a:noFill/>
              </a:ln>
            </c:spPr>
            <c:txPr>
              <a:bodyPr/>
              <a:lstStyle/>
              <a:p>
                <a:pPr>
                  <a:defRPr sz="6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в год или реже</c:v>
                </c:pt>
                <c:pt idx="1">
                  <c:v>1 раз в полгода</c:v>
                </c:pt>
                <c:pt idx="2">
                  <c:v>раз в 2-3 месяца</c:v>
                </c:pt>
                <c:pt idx="3">
                  <c:v>раз в 1 месяц</c:v>
                </c:pt>
                <c:pt idx="4">
                  <c:v>несколько раз в месяц</c:v>
                </c:pt>
              </c:strCache>
            </c:strRef>
          </c:cat>
          <c:val>
            <c:numRef>
              <c:f>Sheet1!$B$7:$F$7</c:f>
              <c:numCache>
                <c:formatCode>General</c:formatCode>
                <c:ptCount val="5"/>
              </c:numCache>
            </c:numRef>
          </c:val>
        </c:ser>
        <c:ser>
          <c:idx val="6"/>
          <c:order val="6"/>
          <c:tx>
            <c:strRef>
              <c:f>Sheet1!$A$8</c:f>
              <c:strCache>
                <c:ptCount val="1"/>
              </c:strCache>
            </c:strRef>
          </c:tx>
          <c:spPr>
            <a:solidFill>
              <a:srgbClr val="0066CC"/>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3"/>
            <c:bubble3D val="0"/>
            <c:spPr>
              <a:solidFill>
                <a:srgbClr val="99CC00"/>
              </a:solidFill>
              <a:ln w="12700">
                <a:solidFill>
                  <a:srgbClr val="000000"/>
                </a:solidFill>
                <a:prstDash val="solid"/>
              </a:ln>
            </c:spPr>
          </c:dPt>
          <c:dPt>
            <c:idx val="4"/>
            <c:bubble3D val="0"/>
            <c:spPr>
              <a:solidFill>
                <a:srgbClr val="808080"/>
              </a:solidFill>
              <a:ln w="12700">
                <a:solidFill>
                  <a:srgbClr val="000000"/>
                </a:solidFill>
                <a:prstDash val="solid"/>
              </a:ln>
            </c:spPr>
          </c:dPt>
          <c:dLbls>
            <c:numFmt formatCode="0%" sourceLinked="0"/>
            <c:spPr>
              <a:noFill/>
              <a:ln w="25399">
                <a:noFill/>
              </a:ln>
            </c:spPr>
            <c:txPr>
              <a:bodyPr/>
              <a:lstStyle/>
              <a:p>
                <a:pPr>
                  <a:defRPr sz="6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в год или реже</c:v>
                </c:pt>
                <c:pt idx="1">
                  <c:v>1 раз в полгода</c:v>
                </c:pt>
                <c:pt idx="2">
                  <c:v>раз в 2-3 месяца</c:v>
                </c:pt>
                <c:pt idx="3">
                  <c:v>раз в 1 месяц</c:v>
                </c:pt>
                <c:pt idx="4">
                  <c:v>несколько раз в месяц</c:v>
                </c:pt>
              </c:strCache>
            </c:strRef>
          </c:cat>
          <c:val>
            <c:numRef>
              <c:f>Sheet1!$B$8:$F$8</c:f>
              <c:numCache>
                <c:formatCode>General</c:formatCode>
                <c:ptCount val="5"/>
              </c:numCache>
            </c:numRef>
          </c:val>
        </c:ser>
        <c:ser>
          <c:idx val="7"/>
          <c:order val="7"/>
          <c:tx>
            <c:strRef>
              <c:f>Sheet1!$A$9</c:f>
              <c:strCache>
                <c:ptCount val="1"/>
              </c:strCache>
            </c:strRef>
          </c:tx>
          <c:spPr>
            <a:solidFill>
              <a:srgbClr val="CCCCFF"/>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3"/>
            <c:bubble3D val="0"/>
            <c:spPr>
              <a:solidFill>
                <a:srgbClr val="99CC00"/>
              </a:solidFill>
              <a:ln w="12700">
                <a:solidFill>
                  <a:srgbClr val="000000"/>
                </a:solidFill>
                <a:prstDash val="solid"/>
              </a:ln>
            </c:spPr>
          </c:dPt>
          <c:dPt>
            <c:idx val="4"/>
            <c:bubble3D val="0"/>
            <c:spPr>
              <a:solidFill>
                <a:srgbClr val="808080"/>
              </a:solidFill>
              <a:ln w="12700">
                <a:solidFill>
                  <a:srgbClr val="000000"/>
                </a:solidFill>
                <a:prstDash val="solid"/>
              </a:ln>
            </c:spPr>
          </c:dPt>
          <c:dLbls>
            <c:numFmt formatCode="0%" sourceLinked="0"/>
            <c:spPr>
              <a:noFill/>
              <a:ln w="25399">
                <a:noFill/>
              </a:ln>
            </c:spPr>
            <c:txPr>
              <a:bodyPr/>
              <a:lstStyle/>
              <a:p>
                <a:pPr>
                  <a:defRPr sz="6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5"/>
                <c:pt idx="0">
                  <c:v>1 раз в год или реже</c:v>
                </c:pt>
                <c:pt idx="1">
                  <c:v>1 раз в полгода</c:v>
                </c:pt>
                <c:pt idx="2">
                  <c:v>раз в 2-3 месяца</c:v>
                </c:pt>
                <c:pt idx="3">
                  <c:v>раз в 1 месяц</c:v>
                </c:pt>
                <c:pt idx="4">
                  <c:v>несколько раз в месяц</c:v>
                </c:pt>
              </c:strCache>
            </c:strRef>
          </c:cat>
          <c:val>
            <c:numRef>
              <c:f>Sheet1!$B$9:$F$9</c:f>
              <c:numCache>
                <c:formatCode>General</c:formatCode>
                <c:ptCount val="5"/>
              </c:numCache>
            </c:numRef>
          </c:val>
        </c:ser>
        <c:dLbls>
          <c:showLegendKey val="0"/>
          <c:showVal val="1"/>
          <c:showCatName val="0"/>
          <c:showSerName val="0"/>
          <c:showPercent val="1"/>
          <c:showBubbleSize val="0"/>
          <c:showLeaderLines val="1"/>
        </c:dLbls>
      </c:pie3DChart>
      <c:spPr>
        <a:noFill/>
        <a:ln w="25399">
          <a:noFill/>
        </a:ln>
      </c:spPr>
    </c:plotArea>
    <c:legend>
      <c:legendPos val="b"/>
      <c:layout>
        <c:manualLayout>
          <c:xMode val="edge"/>
          <c:yMode val="edge"/>
          <c:x val="9.5092024539877321E-2"/>
          <c:y val="0.76000000000000012"/>
          <c:w val="0.80981595092024539"/>
          <c:h val="0.23200000000000001"/>
        </c:manualLayout>
      </c:layout>
      <c:overlay val="0"/>
      <c:spPr>
        <a:solidFill>
          <a:srgbClr val="FFFFFF"/>
        </a:solidFill>
        <a:ln w="25399">
          <a:noFill/>
        </a:ln>
      </c:spPr>
      <c:txPr>
        <a:bodyPr/>
        <a:lstStyle/>
        <a:p>
          <a:pPr>
            <a:defRPr sz="735"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575" b="1" i="0" u="none" strike="noStrike" baseline="0">
          <a:solidFill>
            <a:srgbClr val="000000"/>
          </a:solidFill>
          <a:latin typeface="Arial"/>
          <a:ea typeface="Arial"/>
          <a:cs typeface="Arial"/>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75" b="1" i="0" u="none" strike="noStrike" baseline="0">
                <a:solidFill>
                  <a:srgbClr val="000000"/>
                </a:solidFill>
                <a:latin typeface="Arial"/>
                <a:ea typeface="Arial"/>
                <a:cs typeface="Arial"/>
              </a:defRPr>
            </a:pPr>
            <a:r>
              <a:rPr lang="ru-RU"/>
              <a:t>Количество кредитов</a:t>
            </a:r>
          </a:p>
        </c:rich>
      </c:tx>
      <c:layout>
        <c:manualLayout>
          <c:xMode val="edge"/>
          <c:yMode val="edge"/>
          <c:x val="0.32415902140672775"/>
          <c:y val="4.8543689320388363E-3"/>
        </c:manualLayout>
      </c:layout>
      <c:overlay val="0"/>
      <c:spPr>
        <a:noFill/>
        <a:ln w="25400">
          <a:noFill/>
        </a:ln>
      </c:spPr>
    </c:title>
    <c:autoTitleDeleted val="0"/>
    <c:view3D>
      <c:rotX val="30"/>
      <c:rotY val="330"/>
      <c:rAngAx val="0"/>
      <c:perspective val="0"/>
    </c:view3D>
    <c:floor>
      <c:thickness val="0"/>
    </c:floor>
    <c:sideWall>
      <c:thickness val="0"/>
    </c:sideWall>
    <c:backWall>
      <c:thickness val="0"/>
    </c:backWall>
    <c:plotArea>
      <c:layout>
        <c:manualLayout>
          <c:layoutTarget val="inner"/>
          <c:xMode val="edge"/>
          <c:yMode val="edge"/>
          <c:x val="0.26605504587155965"/>
          <c:y val="0.28640776699029136"/>
          <c:w val="0.43119266055045885"/>
          <c:h val="0.42718446601941756"/>
        </c:manualLayout>
      </c:layout>
      <c:pie3DChart>
        <c:varyColors val="1"/>
        <c:ser>
          <c:idx val="1"/>
          <c:order val="0"/>
          <c:tx>
            <c:strRef>
              <c:f>Sheet1!$A$2</c:f>
              <c:strCache>
                <c:ptCount val="1"/>
                <c:pt idx="0">
                  <c:v>не удовлетворен</c:v>
                </c:pt>
              </c:strCache>
            </c:strRef>
          </c:tx>
          <c:spPr>
            <a:ln w="25400">
              <a:noFill/>
            </a:ln>
          </c:spPr>
          <c:dPt>
            <c:idx val="0"/>
            <c:bubble3D val="0"/>
            <c:spPr>
              <a:solidFill>
                <a:srgbClr val="FF99CC"/>
              </a:solidFill>
              <a:ln w="12700">
                <a:solidFill>
                  <a:srgbClr val="000000"/>
                </a:solidFill>
                <a:prstDash val="solid"/>
              </a:ln>
            </c:spPr>
          </c:dPt>
          <c:dPt>
            <c:idx val="1"/>
            <c:bubble3D val="0"/>
            <c:spPr>
              <a:solidFill>
                <a:srgbClr val="0000FF"/>
              </a:solidFill>
              <a:ln w="12700">
                <a:solidFill>
                  <a:srgbClr val="000000"/>
                </a:solidFill>
                <a:prstDash val="solid"/>
              </a:ln>
            </c:spPr>
          </c:dPt>
          <c:dPt>
            <c:idx val="2"/>
            <c:bubble3D val="0"/>
            <c:spPr>
              <a:solidFill>
                <a:srgbClr val="FFFF00"/>
              </a:solidFill>
              <a:ln w="12700">
                <a:solidFill>
                  <a:srgbClr val="000000"/>
                </a:solidFill>
                <a:prstDash val="solid"/>
              </a:ln>
            </c:spPr>
          </c:dPt>
          <c:dPt>
            <c:idx val="3"/>
            <c:bubble3D val="0"/>
            <c:spPr>
              <a:solidFill>
                <a:srgbClr val="800000"/>
              </a:solidFill>
              <a:ln w="12700">
                <a:solidFill>
                  <a:srgbClr val="000000"/>
                </a:solidFill>
                <a:prstDash val="solid"/>
              </a:ln>
            </c:spPr>
          </c:dPt>
          <c:dPt>
            <c:idx val="4"/>
            <c:bubble3D val="0"/>
            <c:spPr>
              <a:solidFill>
                <a:srgbClr val="99CC00"/>
              </a:solidFill>
              <a:ln w="12700">
                <a:solidFill>
                  <a:srgbClr val="000000"/>
                </a:solidFill>
                <a:prstDash val="solid"/>
              </a:ln>
            </c:spPr>
          </c:dPt>
          <c:dLbls>
            <c:dLbl>
              <c:idx val="0"/>
              <c:layout>
                <c:manualLayout>
                  <c:x val="-4.874568720453009E-3"/>
                  <c:y val="-1.1388466544163058E-2"/>
                </c:manualLayout>
              </c:layout>
              <c:dLblPos val="bestFit"/>
              <c:showLegendKey val="0"/>
              <c:showVal val="1"/>
              <c:showCatName val="0"/>
              <c:showSerName val="0"/>
              <c:showPercent val="1"/>
              <c:showBubbleSize val="0"/>
            </c:dLbl>
            <c:dLbl>
              <c:idx val="1"/>
              <c:layout>
                <c:manualLayout>
                  <c:x val="3.5795637569913781E-2"/>
                  <c:y val="5.5156380802995194E-3"/>
                </c:manualLayout>
              </c:layout>
              <c:dLblPos val="bestFit"/>
              <c:showLegendKey val="0"/>
              <c:showVal val="1"/>
              <c:showCatName val="0"/>
              <c:showSerName val="0"/>
              <c:showPercent val="1"/>
              <c:showBubbleSize val="0"/>
            </c:dLbl>
            <c:dLbl>
              <c:idx val="2"/>
              <c:layout>
                <c:manualLayout>
                  <c:x val="2.6187007570341845E-2"/>
                  <c:y val="-2.1870326484270161E-2"/>
                </c:manualLayout>
              </c:layout>
              <c:dLblPos val="bestFit"/>
              <c:showLegendKey val="0"/>
              <c:showVal val="1"/>
              <c:showCatName val="0"/>
              <c:showSerName val="0"/>
              <c:showPercent val="1"/>
              <c:showBubbleSize val="0"/>
            </c:dLbl>
            <c:dLbl>
              <c:idx val="3"/>
              <c:layout>
                <c:manualLayout>
                  <c:x val="4.2619115754297943E-2"/>
                  <c:y val="-3.8068704869280809E-2"/>
                </c:manualLayout>
              </c:layout>
              <c:dLblPos val="bestFit"/>
              <c:showLegendKey val="0"/>
              <c:showVal val="1"/>
              <c:showCatName val="0"/>
              <c:showSerName val="0"/>
              <c:showPercent val="1"/>
              <c:showBubbleSize val="0"/>
            </c:dLbl>
            <c:dLbl>
              <c:idx val="4"/>
              <c:delete val="1"/>
            </c:dLbl>
            <c:dLbl>
              <c:idx val="5"/>
              <c:layout>
                <c:manualLayout>
                  <c:xMode val="edge"/>
                  <c:yMode val="edge"/>
                  <c:x val="6.1162079510703373E-3"/>
                  <c:y val="0.79611650485436869"/>
                </c:manualLayout>
              </c:layout>
              <c:numFmt formatCode="0%" sourceLinked="0"/>
              <c:spPr>
                <a:noFill/>
                <a:ln w="25400">
                  <a:noFill/>
                </a:ln>
              </c:spPr>
              <c:txPr>
                <a:bodyPr/>
                <a:lstStyle/>
                <a:p>
                  <a:pPr>
                    <a:defRPr sz="600"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dLbl>
              <c:idx val="6"/>
              <c:layout>
                <c:manualLayout>
                  <c:xMode val="edge"/>
                  <c:yMode val="edge"/>
                  <c:x val="0.21712538226299696"/>
                  <c:y val="0.61165048543689327"/>
                </c:manualLayout>
              </c:layout>
              <c:numFmt formatCode="0%" sourceLinked="0"/>
              <c:spPr>
                <a:noFill/>
                <a:ln w="25400">
                  <a:noFill/>
                </a:ln>
              </c:spPr>
              <c:txPr>
                <a:bodyPr/>
                <a:lstStyle/>
                <a:p>
                  <a:pPr>
                    <a:defRPr sz="600"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dLbl>
              <c:idx val="7"/>
              <c:layout>
                <c:manualLayout>
                  <c:xMode val="edge"/>
                  <c:yMode val="edge"/>
                  <c:x val="0.48318042813455664"/>
                  <c:y val="0.58737864077669888"/>
                </c:manualLayout>
              </c:layout>
              <c:numFmt formatCode="0%" sourceLinked="0"/>
              <c:spPr>
                <a:noFill/>
                <a:ln w="25400">
                  <a:noFill/>
                </a:ln>
              </c:spPr>
              <c:txPr>
                <a:bodyPr/>
                <a:lstStyle/>
                <a:p>
                  <a:pPr>
                    <a:defRPr sz="600"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numFmt formatCode="0%" sourceLinked="0"/>
            <c:spPr>
              <a:noFill/>
              <a:ln w="25400">
                <a:noFill/>
              </a:ln>
            </c:spPr>
            <c:txPr>
              <a:bodyPr/>
              <a:lstStyle/>
              <a:p>
                <a:pPr>
                  <a:defRPr sz="600" b="0"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4"/>
                <c:pt idx="0">
                  <c:v>1 раз </c:v>
                </c:pt>
                <c:pt idx="1">
                  <c:v>2 раза</c:v>
                </c:pt>
                <c:pt idx="2">
                  <c:v>3 раза</c:v>
                </c:pt>
                <c:pt idx="3">
                  <c:v>более 4 раз</c:v>
                </c:pt>
              </c:strCache>
            </c:strRef>
          </c:cat>
          <c:val>
            <c:numRef>
              <c:f>Sheet1!$B$2:$F$2</c:f>
              <c:numCache>
                <c:formatCode>General</c:formatCode>
                <c:ptCount val="5"/>
                <c:pt idx="0">
                  <c:v>29</c:v>
                </c:pt>
                <c:pt idx="1">
                  <c:v>23</c:v>
                </c:pt>
                <c:pt idx="2">
                  <c:v>4</c:v>
                </c:pt>
                <c:pt idx="3">
                  <c:v>1</c:v>
                </c:pt>
                <c:pt idx="4">
                  <c:v>2</c:v>
                </c:pt>
              </c:numCache>
            </c:numRef>
          </c:val>
        </c:ser>
        <c:ser>
          <c:idx val="0"/>
          <c:order val="1"/>
          <c:tx>
            <c:strRef>
              <c:f>Sheet1!$A$3</c:f>
              <c:strCache>
                <c:ptCount val="1"/>
              </c:strCache>
            </c:strRef>
          </c:tx>
          <c:spPr>
            <a:solidFill>
              <a:srgbClr val="BBE0E3"/>
            </a:solidFill>
            <a:ln w="12700">
              <a:solidFill>
                <a:srgbClr val="000000"/>
              </a:solidFill>
              <a:prstDash val="solid"/>
            </a:ln>
          </c:spPr>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3"/>
            <c:bubble3D val="0"/>
            <c:spPr>
              <a:solidFill>
                <a:srgbClr val="99CC00"/>
              </a:solidFill>
              <a:ln w="12700">
                <a:solidFill>
                  <a:srgbClr val="000000"/>
                </a:solidFill>
                <a:prstDash val="solid"/>
              </a:ln>
            </c:spPr>
          </c:dPt>
          <c:dPt>
            <c:idx val="4"/>
            <c:bubble3D val="0"/>
            <c:spPr>
              <a:solidFill>
                <a:srgbClr val="808080"/>
              </a:solidFill>
              <a:ln w="12700">
                <a:solidFill>
                  <a:srgbClr val="000000"/>
                </a:solidFill>
                <a:prstDash val="solid"/>
              </a:ln>
            </c:spPr>
          </c:dPt>
          <c:dLbls>
            <c:numFmt formatCode="0%" sourceLinked="0"/>
            <c:spPr>
              <a:noFill/>
              <a:ln w="25400">
                <a:noFill/>
              </a:ln>
            </c:spPr>
            <c:txPr>
              <a:bodyPr/>
              <a:lstStyle/>
              <a:p>
                <a:pPr>
                  <a:defRPr sz="60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4"/>
                <c:pt idx="0">
                  <c:v>1 раз </c:v>
                </c:pt>
                <c:pt idx="1">
                  <c:v>2 раза</c:v>
                </c:pt>
                <c:pt idx="2">
                  <c:v>3 раза</c:v>
                </c:pt>
                <c:pt idx="3">
                  <c:v>более 4 раз</c:v>
                </c:pt>
              </c:strCache>
            </c:strRef>
          </c:cat>
          <c:val>
            <c:numRef>
              <c:f>Sheet1!$B$3:$F$3</c:f>
              <c:numCache>
                <c:formatCode>General</c:formatCode>
                <c:ptCount val="5"/>
              </c:numCache>
            </c:numRef>
          </c:val>
        </c:ser>
        <c:ser>
          <c:idx val="2"/>
          <c:order val="2"/>
          <c:tx>
            <c:strRef>
              <c:f>Sheet1!$A$4</c:f>
              <c:strCache>
                <c:ptCount val="1"/>
              </c:strCache>
            </c:strRef>
          </c:tx>
          <c:spPr>
            <a:solidFill>
              <a:srgbClr val="009999"/>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3"/>
            <c:bubble3D val="0"/>
            <c:spPr>
              <a:solidFill>
                <a:srgbClr val="99CC00"/>
              </a:solidFill>
              <a:ln w="12700">
                <a:solidFill>
                  <a:srgbClr val="000000"/>
                </a:solidFill>
                <a:prstDash val="solid"/>
              </a:ln>
            </c:spPr>
          </c:dPt>
          <c:dPt>
            <c:idx val="4"/>
            <c:bubble3D val="0"/>
            <c:spPr>
              <a:solidFill>
                <a:srgbClr val="808080"/>
              </a:solidFill>
              <a:ln w="12700">
                <a:solidFill>
                  <a:srgbClr val="000000"/>
                </a:solidFill>
                <a:prstDash val="solid"/>
              </a:ln>
            </c:spPr>
          </c:dPt>
          <c:dLbls>
            <c:numFmt formatCode="0%" sourceLinked="0"/>
            <c:spPr>
              <a:noFill/>
              <a:ln w="25400">
                <a:noFill/>
              </a:ln>
            </c:spPr>
            <c:txPr>
              <a:bodyPr/>
              <a:lstStyle/>
              <a:p>
                <a:pPr>
                  <a:defRPr sz="60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4"/>
                <c:pt idx="0">
                  <c:v>1 раз </c:v>
                </c:pt>
                <c:pt idx="1">
                  <c:v>2 раза</c:v>
                </c:pt>
                <c:pt idx="2">
                  <c:v>3 раза</c:v>
                </c:pt>
                <c:pt idx="3">
                  <c:v>более 4 раз</c:v>
                </c:pt>
              </c:strCache>
            </c:strRef>
          </c:cat>
          <c:val>
            <c:numRef>
              <c:f>Sheet1!$B$4:$F$4</c:f>
              <c:numCache>
                <c:formatCode>General</c:formatCode>
                <c:ptCount val="5"/>
              </c:numCache>
            </c:numRef>
          </c:val>
        </c:ser>
        <c:ser>
          <c:idx val="3"/>
          <c:order val="3"/>
          <c:tx>
            <c:strRef>
              <c:f>Sheet1!$A$5</c:f>
              <c:strCache>
                <c:ptCount val="1"/>
              </c:strCache>
            </c:strRef>
          </c:tx>
          <c:spPr>
            <a:solidFill>
              <a:srgbClr val="99CC00"/>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4"/>
            <c:bubble3D val="0"/>
            <c:spPr>
              <a:solidFill>
                <a:srgbClr val="808080"/>
              </a:solidFill>
              <a:ln w="12700">
                <a:solidFill>
                  <a:srgbClr val="000000"/>
                </a:solidFill>
                <a:prstDash val="solid"/>
              </a:ln>
            </c:spPr>
          </c:dPt>
          <c:dLbls>
            <c:numFmt formatCode="0%" sourceLinked="0"/>
            <c:spPr>
              <a:noFill/>
              <a:ln w="25400">
                <a:noFill/>
              </a:ln>
            </c:spPr>
            <c:txPr>
              <a:bodyPr/>
              <a:lstStyle/>
              <a:p>
                <a:pPr>
                  <a:defRPr sz="60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4"/>
                <c:pt idx="0">
                  <c:v>1 раз </c:v>
                </c:pt>
                <c:pt idx="1">
                  <c:v>2 раза</c:v>
                </c:pt>
                <c:pt idx="2">
                  <c:v>3 раза</c:v>
                </c:pt>
                <c:pt idx="3">
                  <c:v>более 4 раз</c:v>
                </c:pt>
              </c:strCache>
            </c:strRef>
          </c:cat>
          <c:val>
            <c:numRef>
              <c:f>Sheet1!$B$5:$F$5</c:f>
              <c:numCache>
                <c:formatCode>General</c:formatCode>
                <c:ptCount val="5"/>
              </c:numCache>
            </c:numRef>
          </c:val>
        </c:ser>
        <c:ser>
          <c:idx val="4"/>
          <c:order val="4"/>
          <c:tx>
            <c:strRef>
              <c:f>Sheet1!$A$6</c:f>
              <c:strCache>
                <c:ptCount val="1"/>
              </c:strCache>
            </c:strRef>
          </c:tx>
          <c:spPr>
            <a:solidFill>
              <a:srgbClr val="808080"/>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3"/>
            <c:bubble3D val="0"/>
            <c:spPr>
              <a:solidFill>
                <a:srgbClr val="99CC00"/>
              </a:solidFill>
              <a:ln w="12700">
                <a:solidFill>
                  <a:srgbClr val="000000"/>
                </a:solidFill>
                <a:prstDash val="solid"/>
              </a:ln>
            </c:spPr>
          </c:dPt>
          <c:dLbls>
            <c:numFmt formatCode="0%" sourceLinked="0"/>
            <c:spPr>
              <a:noFill/>
              <a:ln w="25400">
                <a:noFill/>
              </a:ln>
            </c:spPr>
            <c:txPr>
              <a:bodyPr/>
              <a:lstStyle/>
              <a:p>
                <a:pPr>
                  <a:defRPr sz="60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4"/>
                <c:pt idx="0">
                  <c:v>1 раз </c:v>
                </c:pt>
                <c:pt idx="1">
                  <c:v>2 раза</c:v>
                </c:pt>
                <c:pt idx="2">
                  <c:v>3 раза</c:v>
                </c:pt>
                <c:pt idx="3">
                  <c:v>более 4 раз</c:v>
                </c:pt>
              </c:strCache>
            </c:strRef>
          </c:cat>
          <c:val>
            <c:numRef>
              <c:f>Sheet1!$B$6:$F$6</c:f>
              <c:numCache>
                <c:formatCode>General</c:formatCode>
                <c:ptCount val="5"/>
              </c:numCache>
            </c:numRef>
          </c:val>
        </c:ser>
        <c:ser>
          <c:idx val="5"/>
          <c:order val="5"/>
          <c:tx>
            <c:strRef>
              <c:f>Sheet1!$A$7</c:f>
              <c:strCache>
                <c:ptCount val="1"/>
              </c:strCache>
            </c:strRef>
          </c:tx>
          <c:spPr>
            <a:solidFill>
              <a:srgbClr val="000000"/>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3"/>
            <c:bubble3D val="0"/>
            <c:spPr>
              <a:solidFill>
                <a:srgbClr val="99CC00"/>
              </a:solidFill>
              <a:ln w="12700">
                <a:solidFill>
                  <a:srgbClr val="000000"/>
                </a:solidFill>
                <a:prstDash val="solid"/>
              </a:ln>
            </c:spPr>
          </c:dPt>
          <c:dPt>
            <c:idx val="4"/>
            <c:bubble3D val="0"/>
            <c:spPr>
              <a:solidFill>
                <a:srgbClr val="808080"/>
              </a:solidFill>
              <a:ln w="12700">
                <a:solidFill>
                  <a:srgbClr val="000000"/>
                </a:solidFill>
                <a:prstDash val="solid"/>
              </a:ln>
            </c:spPr>
          </c:dPt>
          <c:dLbls>
            <c:numFmt formatCode="0%" sourceLinked="0"/>
            <c:spPr>
              <a:noFill/>
              <a:ln w="25400">
                <a:noFill/>
              </a:ln>
            </c:spPr>
            <c:txPr>
              <a:bodyPr/>
              <a:lstStyle/>
              <a:p>
                <a:pPr>
                  <a:defRPr sz="60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4"/>
                <c:pt idx="0">
                  <c:v>1 раз </c:v>
                </c:pt>
                <c:pt idx="1">
                  <c:v>2 раза</c:v>
                </c:pt>
                <c:pt idx="2">
                  <c:v>3 раза</c:v>
                </c:pt>
                <c:pt idx="3">
                  <c:v>более 4 раз</c:v>
                </c:pt>
              </c:strCache>
            </c:strRef>
          </c:cat>
          <c:val>
            <c:numRef>
              <c:f>Sheet1!$B$7:$F$7</c:f>
              <c:numCache>
                <c:formatCode>General</c:formatCode>
                <c:ptCount val="5"/>
              </c:numCache>
            </c:numRef>
          </c:val>
        </c:ser>
        <c:ser>
          <c:idx val="6"/>
          <c:order val="6"/>
          <c:tx>
            <c:strRef>
              <c:f>Sheet1!$A$8</c:f>
              <c:strCache>
                <c:ptCount val="1"/>
              </c:strCache>
            </c:strRef>
          </c:tx>
          <c:spPr>
            <a:solidFill>
              <a:srgbClr val="0066CC"/>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3"/>
            <c:bubble3D val="0"/>
            <c:spPr>
              <a:solidFill>
                <a:srgbClr val="99CC00"/>
              </a:solidFill>
              <a:ln w="12700">
                <a:solidFill>
                  <a:srgbClr val="000000"/>
                </a:solidFill>
                <a:prstDash val="solid"/>
              </a:ln>
            </c:spPr>
          </c:dPt>
          <c:dPt>
            <c:idx val="4"/>
            <c:bubble3D val="0"/>
            <c:spPr>
              <a:solidFill>
                <a:srgbClr val="808080"/>
              </a:solidFill>
              <a:ln w="12700">
                <a:solidFill>
                  <a:srgbClr val="000000"/>
                </a:solidFill>
                <a:prstDash val="solid"/>
              </a:ln>
            </c:spPr>
          </c:dPt>
          <c:dLbls>
            <c:numFmt formatCode="0%" sourceLinked="0"/>
            <c:spPr>
              <a:noFill/>
              <a:ln w="25400">
                <a:noFill/>
              </a:ln>
            </c:spPr>
            <c:txPr>
              <a:bodyPr/>
              <a:lstStyle/>
              <a:p>
                <a:pPr>
                  <a:defRPr sz="60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4"/>
                <c:pt idx="0">
                  <c:v>1 раз </c:v>
                </c:pt>
                <c:pt idx="1">
                  <c:v>2 раза</c:v>
                </c:pt>
                <c:pt idx="2">
                  <c:v>3 раза</c:v>
                </c:pt>
                <c:pt idx="3">
                  <c:v>более 4 раз</c:v>
                </c:pt>
              </c:strCache>
            </c:strRef>
          </c:cat>
          <c:val>
            <c:numRef>
              <c:f>Sheet1!$B$8:$F$8</c:f>
              <c:numCache>
                <c:formatCode>General</c:formatCode>
                <c:ptCount val="5"/>
              </c:numCache>
            </c:numRef>
          </c:val>
        </c:ser>
        <c:ser>
          <c:idx val="7"/>
          <c:order val="7"/>
          <c:tx>
            <c:strRef>
              <c:f>Sheet1!$A$9</c:f>
              <c:strCache>
                <c:ptCount val="1"/>
              </c:strCache>
            </c:strRef>
          </c:tx>
          <c:spPr>
            <a:solidFill>
              <a:srgbClr val="CCCCFF"/>
            </a:solidFill>
            <a:ln w="12700">
              <a:solidFill>
                <a:srgbClr val="000000"/>
              </a:solidFill>
              <a:prstDash val="solid"/>
            </a:ln>
          </c:spPr>
          <c:dPt>
            <c:idx val="0"/>
            <c:bubble3D val="0"/>
            <c:spPr>
              <a:solidFill>
                <a:srgbClr val="BBE0E3"/>
              </a:solidFill>
              <a:ln w="12700">
                <a:solidFill>
                  <a:srgbClr val="000000"/>
                </a:solidFill>
                <a:prstDash val="solid"/>
              </a:ln>
            </c:spPr>
          </c:dPt>
          <c:dPt>
            <c:idx val="1"/>
            <c:bubble3D val="0"/>
            <c:spPr>
              <a:solidFill>
                <a:srgbClr val="333399"/>
              </a:solidFill>
              <a:ln w="12700">
                <a:solidFill>
                  <a:srgbClr val="000000"/>
                </a:solidFill>
                <a:prstDash val="solid"/>
              </a:ln>
            </c:spPr>
          </c:dPt>
          <c:dPt>
            <c:idx val="2"/>
            <c:bubble3D val="0"/>
            <c:spPr>
              <a:solidFill>
                <a:srgbClr val="009999"/>
              </a:solidFill>
              <a:ln w="12700">
                <a:solidFill>
                  <a:srgbClr val="000000"/>
                </a:solidFill>
                <a:prstDash val="solid"/>
              </a:ln>
            </c:spPr>
          </c:dPt>
          <c:dPt>
            <c:idx val="3"/>
            <c:bubble3D val="0"/>
            <c:spPr>
              <a:solidFill>
                <a:srgbClr val="99CC00"/>
              </a:solidFill>
              <a:ln w="12700">
                <a:solidFill>
                  <a:srgbClr val="000000"/>
                </a:solidFill>
                <a:prstDash val="solid"/>
              </a:ln>
            </c:spPr>
          </c:dPt>
          <c:dPt>
            <c:idx val="4"/>
            <c:bubble3D val="0"/>
            <c:spPr>
              <a:solidFill>
                <a:srgbClr val="808080"/>
              </a:solidFill>
              <a:ln w="12700">
                <a:solidFill>
                  <a:srgbClr val="000000"/>
                </a:solidFill>
                <a:prstDash val="solid"/>
              </a:ln>
            </c:spPr>
          </c:dPt>
          <c:dLbls>
            <c:numFmt formatCode="0%" sourceLinked="0"/>
            <c:spPr>
              <a:noFill/>
              <a:ln w="25400">
                <a:noFill/>
              </a:ln>
            </c:spPr>
            <c:txPr>
              <a:bodyPr/>
              <a:lstStyle/>
              <a:p>
                <a:pPr>
                  <a:defRPr sz="60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Sheet1!$B$1:$F$1</c:f>
              <c:strCache>
                <c:ptCount val="4"/>
                <c:pt idx="0">
                  <c:v>1 раз </c:v>
                </c:pt>
                <c:pt idx="1">
                  <c:v>2 раза</c:v>
                </c:pt>
                <c:pt idx="2">
                  <c:v>3 раза</c:v>
                </c:pt>
                <c:pt idx="3">
                  <c:v>более 4 раз</c:v>
                </c:pt>
              </c:strCache>
            </c:strRef>
          </c:cat>
          <c:val>
            <c:numRef>
              <c:f>Sheet1!$B$9:$F$9</c:f>
              <c:numCache>
                <c:formatCode>General</c:formatCode>
                <c:ptCount val="5"/>
              </c:numCache>
            </c:numRef>
          </c:val>
        </c:ser>
        <c:dLbls>
          <c:showLegendKey val="0"/>
          <c:showVal val="1"/>
          <c:showCatName val="0"/>
          <c:showSerName val="0"/>
          <c:showPercent val="1"/>
          <c:showBubbleSize val="0"/>
          <c:showLeaderLines val="1"/>
        </c:dLbls>
      </c:pie3DChart>
      <c:spPr>
        <a:noFill/>
        <a:ln w="25400">
          <a:noFill/>
        </a:ln>
      </c:spPr>
    </c:plotArea>
    <c:legend>
      <c:legendPos val="b"/>
      <c:legendEntry>
        <c:idx val="4"/>
        <c:delete val="1"/>
      </c:legendEntry>
      <c:layout>
        <c:manualLayout>
          <c:xMode val="edge"/>
          <c:yMode val="edge"/>
          <c:x val="0.26299694189602446"/>
          <c:y val="0.85922330097087374"/>
          <c:w val="0.48012232415902145"/>
          <c:h val="6.7961165048543701E-2"/>
        </c:manualLayout>
      </c:layout>
      <c:overlay val="0"/>
      <c:spPr>
        <a:solidFill>
          <a:srgbClr val="FFFFFF"/>
        </a:solidFill>
        <a:ln w="25400">
          <a:noFill/>
        </a:ln>
      </c:spPr>
      <c:txPr>
        <a:bodyPr/>
        <a:lstStyle/>
        <a:p>
          <a:pPr>
            <a:defRPr sz="575"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475" b="1" i="0" u="none" strike="noStrike" baseline="0">
          <a:solidFill>
            <a:srgbClr val="000000"/>
          </a:solidFill>
          <a:latin typeface="Arial"/>
          <a:ea typeface="Arial"/>
          <a:cs typeface="Arial"/>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0" b="1" i="0" u="none" strike="noStrike" baseline="0">
                <a:solidFill>
                  <a:srgbClr val="000000"/>
                </a:solidFill>
                <a:latin typeface="Arial"/>
                <a:ea typeface="Arial"/>
                <a:cs typeface="Arial"/>
              </a:defRPr>
            </a:pPr>
            <a:r>
              <a:rPr lang="ru-RU"/>
              <a:t>Срок пользования услугами банка</a:t>
            </a:r>
          </a:p>
        </c:rich>
      </c:tx>
      <c:layout>
        <c:manualLayout>
          <c:xMode val="edge"/>
          <c:yMode val="edge"/>
          <c:x val="0.22256097560975607"/>
          <c:y val="0"/>
        </c:manualLayout>
      </c:layout>
      <c:overlay val="0"/>
      <c:spPr>
        <a:noFill/>
        <a:ln w="25394">
          <a:noFill/>
        </a:ln>
      </c:spPr>
    </c:title>
    <c:autoTitleDeleted val="0"/>
    <c:view3D>
      <c:rotX val="30"/>
      <c:rotY val="270"/>
      <c:rAngAx val="0"/>
      <c:perspective val="0"/>
    </c:view3D>
    <c:floor>
      <c:thickness val="0"/>
    </c:floor>
    <c:sideWall>
      <c:thickness val="0"/>
    </c:sideWall>
    <c:backWall>
      <c:thickness val="0"/>
    </c:backWall>
    <c:plotArea>
      <c:layout>
        <c:manualLayout>
          <c:layoutTarget val="inner"/>
          <c:xMode val="edge"/>
          <c:yMode val="edge"/>
          <c:x val="0.24390243902439029"/>
          <c:y val="0.35545023696682471"/>
          <c:w val="0.43902439024390255"/>
          <c:h val="0.42654028436018965"/>
        </c:manualLayout>
      </c:layout>
      <c:pie3DChart>
        <c:varyColors val="1"/>
        <c:ser>
          <c:idx val="1"/>
          <c:order val="0"/>
          <c:tx>
            <c:strRef>
              <c:f>Sheet1!$A$2</c:f>
              <c:strCache>
                <c:ptCount val="1"/>
                <c:pt idx="0">
                  <c:v>полностью не удовлетворен(а)</c:v>
                </c:pt>
              </c:strCache>
            </c:strRef>
          </c:tx>
          <c:spPr>
            <a:ln w="25394">
              <a:noFill/>
            </a:ln>
          </c:spPr>
          <c:dPt>
            <c:idx val="0"/>
            <c:bubble3D val="0"/>
            <c:spPr>
              <a:solidFill>
                <a:srgbClr val="008000"/>
              </a:solidFill>
              <a:ln w="12697">
                <a:solidFill>
                  <a:srgbClr val="000000"/>
                </a:solidFill>
                <a:prstDash val="solid"/>
              </a:ln>
            </c:spPr>
          </c:dPt>
          <c:dPt>
            <c:idx val="1"/>
            <c:bubble3D val="0"/>
            <c:spPr>
              <a:solidFill>
                <a:srgbClr val="FF99CC"/>
              </a:solidFill>
              <a:ln w="12697">
                <a:solidFill>
                  <a:srgbClr val="000000"/>
                </a:solidFill>
                <a:prstDash val="solid"/>
              </a:ln>
            </c:spPr>
          </c:dPt>
          <c:dPt>
            <c:idx val="2"/>
            <c:bubble3D val="0"/>
            <c:spPr>
              <a:solidFill>
                <a:srgbClr val="0000FF"/>
              </a:solidFill>
              <a:ln w="12697">
                <a:solidFill>
                  <a:srgbClr val="000000"/>
                </a:solidFill>
                <a:prstDash val="solid"/>
              </a:ln>
            </c:spPr>
          </c:dPt>
          <c:dPt>
            <c:idx val="3"/>
            <c:bubble3D val="0"/>
            <c:spPr>
              <a:solidFill>
                <a:srgbClr val="800000"/>
              </a:solidFill>
              <a:ln w="12697">
                <a:solidFill>
                  <a:srgbClr val="000000"/>
                </a:solidFill>
                <a:prstDash val="solid"/>
              </a:ln>
            </c:spPr>
          </c:dPt>
          <c:dPt>
            <c:idx val="4"/>
            <c:bubble3D val="0"/>
            <c:spPr>
              <a:solidFill>
                <a:srgbClr val="FFFF00"/>
              </a:solidFill>
              <a:ln w="12697">
                <a:solidFill>
                  <a:srgbClr val="000000"/>
                </a:solidFill>
                <a:prstDash val="solid"/>
              </a:ln>
            </c:spPr>
          </c:dPt>
          <c:dPt>
            <c:idx val="5"/>
            <c:bubble3D val="0"/>
            <c:spPr>
              <a:solidFill>
                <a:srgbClr val="FF0000"/>
              </a:solidFill>
              <a:ln w="12697">
                <a:solidFill>
                  <a:srgbClr val="000000"/>
                </a:solidFill>
                <a:prstDash val="solid"/>
              </a:ln>
            </c:spPr>
          </c:dPt>
          <c:dLbls>
            <c:dLbl>
              <c:idx val="0"/>
              <c:layout>
                <c:manualLayout>
                  <c:x val="2.6756876427032009E-2"/>
                  <c:y val="-4.4885700325180834E-2"/>
                </c:manualLayout>
              </c:layout>
              <c:dLblPos val="bestFit"/>
              <c:showLegendKey val="0"/>
              <c:showVal val="1"/>
              <c:showCatName val="0"/>
              <c:showSerName val="0"/>
              <c:showPercent val="1"/>
              <c:showBubbleSize val="0"/>
            </c:dLbl>
            <c:dLbl>
              <c:idx val="1"/>
              <c:layout>
                <c:manualLayout>
                  <c:x val="-1.6228992717372752E-3"/>
                  <c:y val="8.4809475588518591E-4"/>
                </c:manualLayout>
              </c:layout>
              <c:dLblPos val="bestFit"/>
              <c:showLegendKey val="0"/>
              <c:showVal val="1"/>
              <c:showCatName val="0"/>
              <c:showSerName val="0"/>
              <c:showPercent val="1"/>
              <c:showBubbleSize val="0"/>
            </c:dLbl>
            <c:dLbl>
              <c:idx val="2"/>
              <c:layout>
                <c:manualLayout>
                  <c:x val="-6.4483326779272467E-3"/>
                  <c:y val="9.9965288431075796E-3"/>
                </c:manualLayout>
              </c:layout>
              <c:dLblPos val="bestFit"/>
              <c:showLegendKey val="0"/>
              <c:showVal val="1"/>
              <c:showCatName val="0"/>
              <c:showSerName val="0"/>
              <c:showPercent val="1"/>
              <c:showBubbleSize val="0"/>
            </c:dLbl>
            <c:dLbl>
              <c:idx val="3"/>
              <c:layout>
                <c:manualLayout>
                  <c:x val="-1.897384778122237E-3"/>
                  <c:y val="-1.7648214937726985E-2"/>
                </c:manualLayout>
              </c:layout>
              <c:dLblPos val="bestFit"/>
              <c:showLegendKey val="0"/>
              <c:showVal val="1"/>
              <c:showCatName val="0"/>
              <c:showSerName val="0"/>
              <c:showPercent val="1"/>
              <c:showBubbleSize val="0"/>
            </c:dLbl>
            <c:dLbl>
              <c:idx val="4"/>
              <c:layout>
                <c:manualLayout>
                  <c:x val="2.081550019662182E-2"/>
                  <c:y val="2.7095768526350258E-2"/>
                </c:manualLayout>
              </c:layout>
              <c:dLblPos val="bestFit"/>
              <c:showLegendKey val="0"/>
              <c:showVal val="1"/>
              <c:showCatName val="0"/>
              <c:showSerName val="0"/>
              <c:showPercent val="1"/>
              <c:showBubbleSize val="0"/>
            </c:dLbl>
            <c:dLbl>
              <c:idx val="5"/>
              <c:layout>
                <c:manualLayout>
                  <c:x val="1.6320597120481901E-2"/>
                  <c:y val="-2.6259529851019371E-3"/>
                </c:manualLayout>
              </c:layout>
              <c:dLblPos val="bestFit"/>
              <c:showLegendKey val="0"/>
              <c:showVal val="1"/>
              <c:showCatName val="0"/>
              <c:showSerName val="0"/>
              <c:showPercent val="1"/>
              <c:showBubbleSize val="0"/>
            </c:dLbl>
            <c:dLbl>
              <c:idx val="6"/>
              <c:layout>
                <c:manualLayout>
                  <c:xMode val="edge"/>
                  <c:yMode val="edge"/>
                  <c:x val="0.12195121951219511"/>
                  <c:y val="0.46919431279620855"/>
                </c:manualLayout>
              </c:layout>
              <c:numFmt formatCode="0%" sourceLinked="0"/>
              <c:spPr>
                <a:noFill/>
                <a:ln w="25394">
                  <a:noFill/>
                </a:ln>
              </c:spPr>
              <c:txPr>
                <a:bodyPr/>
                <a:lstStyle/>
                <a:p>
                  <a:pPr>
                    <a:defRPr sz="525"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dLbl>
              <c:idx val="7"/>
              <c:layout>
                <c:manualLayout>
                  <c:xMode val="edge"/>
                  <c:yMode val="edge"/>
                  <c:x val="0.48170731707317072"/>
                  <c:y val="0.57345971563981069"/>
                </c:manualLayout>
              </c:layout>
              <c:numFmt formatCode="0%" sourceLinked="0"/>
              <c:spPr>
                <a:noFill/>
                <a:ln w="25394">
                  <a:noFill/>
                </a:ln>
              </c:spPr>
              <c:txPr>
                <a:bodyPr/>
                <a:lstStyle/>
                <a:p>
                  <a:pPr>
                    <a:defRPr sz="525"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numFmt formatCode="0%" sourceLinked="0"/>
            <c:spPr>
              <a:noFill/>
              <a:ln w="25394">
                <a:noFill/>
              </a:ln>
            </c:spPr>
            <c:txPr>
              <a:bodyPr/>
              <a:lstStyle/>
              <a:p>
                <a:pPr>
                  <a:defRPr sz="625" b="0"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Sheet1!$B$1:$G$1</c:f>
              <c:strCache>
                <c:ptCount val="6"/>
                <c:pt idx="0">
                  <c:v>&lt; 1 месяца</c:v>
                </c:pt>
                <c:pt idx="1">
                  <c:v>&lt; 6 месяцев</c:v>
                </c:pt>
                <c:pt idx="2">
                  <c:v>6-12 месяцев</c:v>
                </c:pt>
                <c:pt idx="3">
                  <c:v>1-2 года</c:v>
                </c:pt>
                <c:pt idx="4">
                  <c:v>2-3 года</c:v>
                </c:pt>
                <c:pt idx="5">
                  <c:v>более 3 лет</c:v>
                </c:pt>
              </c:strCache>
            </c:strRef>
          </c:cat>
          <c:val>
            <c:numRef>
              <c:f>Sheet1!$B$2:$G$2</c:f>
              <c:numCache>
                <c:formatCode>General</c:formatCode>
                <c:ptCount val="6"/>
                <c:pt idx="0">
                  <c:v>10</c:v>
                </c:pt>
                <c:pt idx="1">
                  <c:v>17</c:v>
                </c:pt>
                <c:pt idx="2">
                  <c:v>11</c:v>
                </c:pt>
                <c:pt idx="3">
                  <c:v>11</c:v>
                </c:pt>
                <c:pt idx="4">
                  <c:v>8</c:v>
                </c:pt>
                <c:pt idx="5">
                  <c:v>2</c:v>
                </c:pt>
              </c:numCache>
            </c:numRef>
          </c:val>
        </c:ser>
        <c:ser>
          <c:idx val="0"/>
          <c:order val="1"/>
          <c:tx>
            <c:strRef>
              <c:f>Sheet1!$A$3</c:f>
              <c:strCache>
                <c:ptCount val="1"/>
              </c:strCache>
            </c:strRef>
          </c:tx>
          <c:spPr>
            <a:solidFill>
              <a:srgbClr val="BBE0E3"/>
            </a:solidFill>
            <a:ln w="12697">
              <a:solidFill>
                <a:srgbClr val="000000"/>
              </a:solidFill>
              <a:prstDash val="solid"/>
            </a:ln>
          </c:spPr>
          <c:dPt>
            <c:idx val="1"/>
            <c:bubble3D val="0"/>
            <c:spPr>
              <a:solidFill>
                <a:srgbClr val="333399"/>
              </a:solidFill>
              <a:ln w="12697">
                <a:solidFill>
                  <a:srgbClr val="000000"/>
                </a:solidFill>
                <a:prstDash val="solid"/>
              </a:ln>
            </c:spPr>
          </c:dPt>
          <c:dPt>
            <c:idx val="2"/>
            <c:bubble3D val="0"/>
            <c:spPr>
              <a:solidFill>
                <a:srgbClr val="009999"/>
              </a:solidFill>
              <a:ln w="12697">
                <a:solidFill>
                  <a:srgbClr val="000000"/>
                </a:solidFill>
                <a:prstDash val="solid"/>
              </a:ln>
            </c:spPr>
          </c:dPt>
          <c:dPt>
            <c:idx val="3"/>
            <c:bubble3D val="0"/>
            <c:spPr>
              <a:solidFill>
                <a:srgbClr val="99CC00"/>
              </a:solidFill>
              <a:ln w="12697">
                <a:solidFill>
                  <a:srgbClr val="000000"/>
                </a:solidFill>
                <a:prstDash val="solid"/>
              </a:ln>
            </c:spPr>
          </c:dPt>
          <c:dPt>
            <c:idx val="4"/>
            <c:bubble3D val="0"/>
            <c:spPr>
              <a:solidFill>
                <a:srgbClr val="808080"/>
              </a:solidFill>
              <a:ln w="12697">
                <a:solidFill>
                  <a:srgbClr val="000000"/>
                </a:solidFill>
                <a:prstDash val="solid"/>
              </a:ln>
            </c:spPr>
          </c:dPt>
          <c:dPt>
            <c:idx val="5"/>
            <c:bubble3D val="0"/>
            <c:spPr>
              <a:solidFill>
                <a:srgbClr val="000000"/>
              </a:solidFill>
              <a:ln w="12697">
                <a:solidFill>
                  <a:srgbClr val="000000"/>
                </a:solidFill>
                <a:prstDash val="solid"/>
              </a:ln>
            </c:spPr>
          </c:dPt>
          <c:dLbls>
            <c:numFmt formatCode="0%" sourceLinked="0"/>
            <c:spPr>
              <a:noFill/>
              <a:ln w="25394">
                <a:noFill/>
              </a:ln>
            </c:spPr>
            <c:txPr>
              <a:bodyPr/>
              <a:lstStyle/>
              <a:p>
                <a:pPr>
                  <a:defRPr sz="5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Sheet1!$B$1:$G$1</c:f>
              <c:strCache>
                <c:ptCount val="6"/>
                <c:pt idx="0">
                  <c:v>&lt; 1 месяца</c:v>
                </c:pt>
                <c:pt idx="1">
                  <c:v>&lt; 6 месяцев</c:v>
                </c:pt>
                <c:pt idx="2">
                  <c:v>6-12 месяцев</c:v>
                </c:pt>
                <c:pt idx="3">
                  <c:v>1-2 года</c:v>
                </c:pt>
                <c:pt idx="4">
                  <c:v>2-3 года</c:v>
                </c:pt>
                <c:pt idx="5">
                  <c:v>более 3 лет</c:v>
                </c:pt>
              </c:strCache>
            </c:strRef>
          </c:cat>
          <c:val>
            <c:numRef>
              <c:f>Sheet1!$B$3:$G$3</c:f>
              <c:numCache>
                <c:formatCode>General</c:formatCode>
                <c:ptCount val="6"/>
              </c:numCache>
            </c:numRef>
          </c:val>
        </c:ser>
        <c:ser>
          <c:idx val="2"/>
          <c:order val="2"/>
          <c:tx>
            <c:strRef>
              <c:f>Sheet1!$A$4</c:f>
              <c:strCache>
                <c:ptCount val="1"/>
              </c:strCache>
            </c:strRef>
          </c:tx>
          <c:spPr>
            <a:solidFill>
              <a:srgbClr val="009999"/>
            </a:solidFill>
            <a:ln w="12697">
              <a:solidFill>
                <a:srgbClr val="000000"/>
              </a:solidFill>
              <a:prstDash val="solid"/>
            </a:ln>
          </c:spPr>
          <c:dPt>
            <c:idx val="0"/>
            <c:bubble3D val="0"/>
            <c:spPr>
              <a:solidFill>
                <a:srgbClr val="BBE0E3"/>
              </a:solidFill>
              <a:ln w="12697">
                <a:solidFill>
                  <a:srgbClr val="000000"/>
                </a:solidFill>
                <a:prstDash val="solid"/>
              </a:ln>
            </c:spPr>
          </c:dPt>
          <c:dPt>
            <c:idx val="1"/>
            <c:bubble3D val="0"/>
            <c:spPr>
              <a:solidFill>
                <a:srgbClr val="333399"/>
              </a:solidFill>
              <a:ln w="12697">
                <a:solidFill>
                  <a:srgbClr val="000000"/>
                </a:solidFill>
                <a:prstDash val="solid"/>
              </a:ln>
            </c:spPr>
          </c:dPt>
          <c:dPt>
            <c:idx val="3"/>
            <c:bubble3D val="0"/>
            <c:spPr>
              <a:solidFill>
                <a:srgbClr val="99CC00"/>
              </a:solidFill>
              <a:ln w="12697">
                <a:solidFill>
                  <a:srgbClr val="000000"/>
                </a:solidFill>
                <a:prstDash val="solid"/>
              </a:ln>
            </c:spPr>
          </c:dPt>
          <c:dPt>
            <c:idx val="4"/>
            <c:bubble3D val="0"/>
            <c:spPr>
              <a:solidFill>
                <a:srgbClr val="808080"/>
              </a:solidFill>
              <a:ln w="12697">
                <a:solidFill>
                  <a:srgbClr val="000000"/>
                </a:solidFill>
                <a:prstDash val="solid"/>
              </a:ln>
            </c:spPr>
          </c:dPt>
          <c:dPt>
            <c:idx val="5"/>
            <c:bubble3D val="0"/>
            <c:spPr>
              <a:solidFill>
                <a:srgbClr val="000000"/>
              </a:solidFill>
              <a:ln w="12697">
                <a:solidFill>
                  <a:srgbClr val="000000"/>
                </a:solidFill>
                <a:prstDash val="solid"/>
              </a:ln>
            </c:spPr>
          </c:dPt>
          <c:dLbls>
            <c:numFmt formatCode="0%" sourceLinked="0"/>
            <c:spPr>
              <a:noFill/>
              <a:ln w="25394">
                <a:noFill/>
              </a:ln>
            </c:spPr>
            <c:txPr>
              <a:bodyPr/>
              <a:lstStyle/>
              <a:p>
                <a:pPr>
                  <a:defRPr sz="5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Sheet1!$B$1:$G$1</c:f>
              <c:strCache>
                <c:ptCount val="6"/>
                <c:pt idx="0">
                  <c:v>&lt; 1 месяца</c:v>
                </c:pt>
                <c:pt idx="1">
                  <c:v>&lt; 6 месяцев</c:v>
                </c:pt>
                <c:pt idx="2">
                  <c:v>6-12 месяцев</c:v>
                </c:pt>
                <c:pt idx="3">
                  <c:v>1-2 года</c:v>
                </c:pt>
                <c:pt idx="4">
                  <c:v>2-3 года</c:v>
                </c:pt>
                <c:pt idx="5">
                  <c:v>более 3 лет</c:v>
                </c:pt>
              </c:strCache>
            </c:strRef>
          </c:cat>
          <c:val>
            <c:numRef>
              <c:f>Sheet1!$B$4:$G$4</c:f>
              <c:numCache>
                <c:formatCode>General</c:formatCode>
                <c:ptCount val="6"/>
              </c:numCache>
            </c:numRef>
          </c:val>
        </c:ser>
        <c:ser>
          <c:idx val="3"/>
          <c:order val="3"/>
          <c:tx>
            <c:strRef>
              <c:f>Sheet1!$A$5</c:f>
              <c:strCache>
                <c:ptCount val="1"/>
              </c:strCache>
            </c:strRef>
          </c:tx>
          <c:spPr>
            <a:solidFill>
              <a:srgbClr val="99CC00"/>
            </a:solidFill>
            <a:ln w="12697">
              <a:solidFill>
                <a:srgbClr val="000000"/>
              </a:solidFill>
              <a:prstDash val="solid"/>
            </a:ln>
          </c:spPr>
          <c:dPt>
            <c:idx val="0"/>
            <c:bubble3D val="0"/>
            <c:spPr>
              <a:solidFill>
                <a:srgbClr val="BBE0E3"/>
              </a:solidFill>
              <a:ln w="12697">
                <a:solidFill>
                  <a:srgbClr val="000000"/>
                </a:solidFill>
                <a:prstDash val="solid"/>
              </a:ln>
            </c:spPr>
          </c:dPt>
          <c:dPt>
            <c:idx val="1"/>
            <c:bubble3D val="0"/>
            <c:spPr>
              <a:solidFill>
                <a:srgbClr val="333399"/>
              </a:solidFill>
              <a:ln w="12697">
                <a:solidFill>
                  <a:srgbClr val="000000"/>
                </a:solidFill>
                <a:prstDash val="solid"/>
              </a:ln>
            </c:spPr>
          </c:dPt>
          <c:dPt>
            <c:idx val="2"/>
            <c:bubble3D val="0"/>
            <c:spPr>
              <a:solidFill>
                <a:srgbClr val="009999"/>
              </a:solidFill>
              <a:ln w="12697">
                <a:solidFill>
                  <a:srgbClr val="000000"/>
                </a:solidFill>
                <a:prstDash val="solid"/>
              </a:ln>
            </c:spPr>
          </c:dPt>
          <c:dPt>
            <c:idx val="4"/>
            <c:bubble3D val="0"/>
            <c:spPr>
              <a:solidFill>
                <a:srgbClr val="808080"/>
              </a:solidFill>
              <a:ln w="12697">
                <a:solidFill>
                  <a:srgbClr val="000000"/>
                </a:solidFill>
                <a:prstDash val="solid"/>
              </a:ln>
            </c:spPr>
          </c:dPt>
          <c:dPt>
            <c:idx val="5"/>
            <c:bubble3D val="0"/>
            <c:spPr>
              <a:solidFill>
                <a:srgbClr val="000000"/>
              </a:solidFill>
              <a:ln w="12697">
                <a:solidFill>
                  <a:srgbClr val="000000"/>
                </a:solidFill>
                <a:prstDash val="solid"/>
              </a:ln>
            </c:spPr>
          </c:dPt>
          <c:dLbls>
            <c:numFmt formatCode="0%" sourceLinked="0"/>
            <c:spPr>
              <a:noFill/>
              <a:ln w="25394">
                <a:noFill/>
              </a:ln>
            </c:spPr>
            <c:txPr>
              <a:bodyPr/>
              <a:lstStyle/>
              <a:p>
                <a:pPr>
                  <a:defRPr sz="5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Sheet1!$B$1:$G$1</c:f>
              <c:strCache>
                <c:ptCount val="6"/>
                <c:pt idx="0">
                  <c:v>&lt; 1 месяца</c:v>
                </c:pt>
                <c:pt idx="1">
                  <c:v>&lt; 6 месяцев</c:v>
                </c:pt>
                <c:pt idx="2">
                  <c:v>6-12 месяцев</c:v>
                </c:pt>
                <c:pt idx="3">
                  <c:v>1-2 года</c:v>
                </c:pt>
                <c:pt idx="4">
                  <c:v>2-3 года</c:v>
                </c:pt>
                <c:pt idx="5">
                  <c:v>более 3 лет</c:v>
                </c:pt>
              </c:strCache>
            </c:strRef>
          </c:cat>
          <c:val>
            <c:numRef>
              <c:f>Sheet1!$B$5:$G$5</c:f>
              <c:numCache>
                <c:formatCode>General</c:formatCode>
                <c:ptCount val="6"/>
              </c:numCache>
            </c:numRef>
          </c:val>
        </c:ser>
        <c:ser>
          <c:idx val="4"/>
          <c:order val="4"/>
          <c:tx>
            <c:strRef>
              <c:f>Sheet1!$A$6</c:f>
              <c:strCache>
                <c:ptCount val="1"/>
              </c:strCache>
            </c:strRef>
          </c:tx>
          <c:spPr>
            <a:solidFill>
              <a:srgbClr val="808080"/>
            </a:solidFill>
            <a:ln w="12697">
              <a:solidFill>
                <a:srgbClr val="000000"/>
              </a:solidFill>
              <a:prstDash val="solid"/>
            </a:ln>
          </c:spPr>
          <c:dPt>
            <c:idx val="0"/>
            <c:bubble3D val="0"/>
            <c:spPr>
              <a:solidFill>
                <a:srgbClr val="BBE0E3"/>
              </a:solidFill>
              <a:ln w="12697">
                <a:solidFill>
                  <a:srgbClr val="000000"/>
                </a:solidFill>
                <a:prstDash val="solid"/>
              </a:ln>
            </c:spPr>
          </c:dPt>
          <c:dPt>
            <c:idx val="1"/>
            <c:bubble3D val="0"/>
            <c:spPr>
              <a:solidFill>
                <a:srgbClr val="333399"/>
              </a:solidFill>
              <a:ln w="12697">
                <a:solidFill>
                  <a:srgbClr val="000000"/>
                </a:solidFill>
                <a:prstDash val="solid"/>
              </a:ln>
            </c:spPr>
          </c:dPt>
          <c:dPt>
            <c:idx val="2"/>
            <c:bubble3D val="0"/>
            <c:spPr>
              <a:solidFill>
                <a:srgbClr val="009999"/>
              </a:solidFill>
              <a:ln w="12697">
                <a:solidFill>
                  <a:srgbClr val="000000"/>
                </a:solidFill>
                <a:prstDash val="solid"/>
              </a:ln>
            </c:spPr>
          </c:dPt>
          <c:dPt>
            <c:idx val="3"/>
            <c:bubble3D val="0"/>
            <c:spPr>
              <a:solidFill>
                <a:srgbClr val="99CC00"/>
              </a:solidFill>
              <a:ln w="12697">
                <a:solidFill>
                  <a:srgbClr val="000000"/>
                </a:solidFill>
                <a:prstDash val="solid"/>
              </a:ln>
            </c:spPr>
          </c:dPt>
          <c:dPt>
            <c:idx val="5"/>
            <c:bubble3D val="0"/>
            <c:spPr>
              <a:solidFill>
                <a:srgbClr val="000000"/>
              </a:solidFill>
              <a:ln w="12697">
                <a:solidFill>
                  <a:srgbClr val="000000"/>
                </a:solidFill>
                <a:prstDash val="solid"/>
              </a:ln>
            </c:spPr>
          </c:dPt>
          <c:dLbls>
            <c:numFmt formatCode="0%" sourceLinked="0"/>
            <c:spPr>
              <a:noFill/>
              <a:ln w="25394">
                <a:noFill/>
              </a:ln>
            </c:spPr>
            <c:txPr>
              <a:bodyPr/>
              <a:lstStyle/>
              <a:p>
                <a:pPr>
                  <a:defRPr sz="5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Sheet1!$B$1:$G$1</c:f>
              <c:strCache>
                <c:ptCount val="6"/>
                <c:pt idx="0">
                  <c:v>&lt; 1 месяца</c:v>
                </c:pt>
                <c:pt idx="1">
                  <c:v>&lt; 6 месяцев</c:v>
                </c:pt>
                <c:pt idx="2">
                  <c:v>6-12 месяцев</c:v>
                </c:pt>
                <c:pt idx="3">
                  <c:v>1-2 года</c:v>
                </c:pt>
                <c:pt idx="4">
                  <c:v>2-3 года</c:v>
                </c:pt>
                <c:pt idx="5">
                  <c:v>более 3 лет</c:v>
                </c:pt>
              </c:strCache>
            </c:strRef>
          </c:cat>
          <c:val>
            <c:numRef>
              <c:f>Sheet1!$B$6:$G$6</c:f>
              <c:numCache>
                <c:formatCode>General</c:formatCode>
                <c:ptCount val="6"/>
              </c:numCache>
            </c:numRef>
          </c:val>
        </c:ser>
        <c:ser>
          <c:idx val="5"/>
          <c:order val="5"/>
          <c:tx>
            <c:strRef>
              <c:f>Sheet1!$A$7</c:f>
              <c:strCache>
                <c:ptCount val="1"/>
              </c:strCache>
            </c:strRef>
          </c:tx>
          <c:spPr>
            <a:solidFill>
              <a:srgbClr val="000000"/>
            </a:solidFill>
            <a:ln w="12697">
              <a:solidFill>
                <a:srgbClr val="000000"/>
              </a:solidFill>
              <a:prstDash val="solid"/>
            </a:ln>
          </c:spPr>
          <c:dPt>
            <c:idx val="0"/>
            <c:bubble3D val="0"/>
            <c:spPr>
              <a:solidFill>
                <a:srgbClr val="BBE0E3"/>
              </a:solidFill>
              <a:ln w="12697">
                <a:solidFill>
                  <a:srgbClr val="000000"/>
                </a:solidFill>
                <a:prstDash val="solid"/>
              </a:ln>
            </c:spPr>
          </c:dPt>
          <c:dPt>
            <c:idx val="1"/>
            <c:bubble3D val="0"/>
            <c:spPr>
              <a:solidFill>
                <a:srgbClr val="333399"/>
              </a:solidFill>
              <a:ln w="12697">
                <a:solidFill>
                  <a:srgbClr val="000000"/>
                </a:solidFill>
                <a:prstDash val="solid"/>
              </a:ln>
            </c:spPr>
          </c:dPt>
          <c:dPt>
            <c:idx val="2"/>
            <c:bubble3D val="0"/>
            <c:spPr>
              <a:solidFill>
                <a:srgbClr val="009999"/>
              </a:solidFill>
              <a:ln w="12697">
                <a:solidFill>
                  <a:srgbClr val="000000"/>
                </a:solidFill>
                <a:prstDash val="solid"/>
              </a:ln>
            </c:spPr>
          </c:dPt>
          <c:dPt>
            <c:idx val="3"/>
            <c:bubble3D val="0"/>
            <c:spPr>
              <a:solidFill>
                <a:srgbClr val="99CC00"/>
              </a:solidFill>
              <a:ln w="12697">
                <a:solidFill>
                  <a:srgbClr val="000000"/>
                </a:solidFill>
                <a:prstDash val="solid"/>
              </a:ln>
            </c:spPr>
          </c:dPt>
          <c:dPt>
            <c:idx val="4"/>
            <c:bubble3D val="0"/>
            <c:spPr>
              <a:solidFill>
                <a:srgbClr val="808080"/>
              </a:solidFill>
              <a:ln w="12697">
                <a:solidFill>
                  <a:srgbClr val="000000"/>
                </a:solidFill>
                <a:prstDash val="solid"/>
              </a:ln>
            </c:spPr>
          </c:dPt>
          <c:dLbls>
            <c:numFmt formatCode="0%" sourceLinked="0"/>
            <c:spPr>
              <a:noFill/>
              <a:ln w="25394">
                <a:noFill/>
              </a:ln>
            </c:spPr>
            <c:txPr>
              <a:bodyPr/>
              <a:lstStyle/>
              <a:p>
                <a:pPr>
                  <a:defRPr sz="5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Sheet1!$B$1:$G$1</c:f>
              <c:strCache>
                <c:ptCount val="6"/>
                <c:pt idx="0">
                  <c:v>&lt; 1 месяца</c:v>
                </c:pt>
                <c:pt idx="1">
                  <c:v>&lt; 6 месяцев</c:v>
                </c:pt>
                <c:pt idx="2">
                  <c:v>6-12 месяцев</c:v>
                </c:pt>
                <c:pt idx="3">
                  <c:v>1-2 года</c:v>
                </c:pt>
                <c:pt idx="4">
                  <c:v>2-3 года</c:v>
                </c:pt>
                <c:pt idx="5">
                  <c:v>более 3 лет</c:v>
                </c:pt>
              </c:strCache>
            </c:strRef>
          </c:cat>
          <c:val>
            <c:numRef>
              <c:f>Sheet1!$B$7:$G$7</c:f>
              <c:numCache>
                <c:formatCode>General</c:formatCode>
                <c:ptCount val="6"/>
              </c:numCache>
            </c:numRef>
          </c:val>
        </c:ser>
        <c:ser>
          <c:idx val="6"/>
          <c:order val="6"/>
          <c:tx>
            <c:strRef>
              <c:f>Sheet1!$A$8</c:f>
              <c:strCache>
                <c:ptCount val="1"/>
              </c:strCache>
            </c:strRef>
          </c:tx>
          <c:spPr>
            <a:solidFill>
              <a:srgbClr val="0066CC"/>
            </a:solidFill>
            <a:ln w="12697">
              <a:solidFill>
                <a:srgbClr val="000000"/>
              </a:solidFill>
              <a:prstDash val="solid"/>
            </a:ln>
          </c:spPr>
          <c:dPt>
            <c:idx val="0"/>
            <c:bubble3D val="0"/>
            <c:spPr>
              <a:solidFill>
                <a:srgbClr val="BBE0E3"/>
              </a:solidFill>
              <a:ln w="12697">
                <a:solidFill>
                  <a:srgbClr val="000000"/>
                </a:solidFill>
                <a:prstDash val="solid"/>
              </a:ln>
            </c:spPr>
          </c:dPt>
          <c:dPt>
            <c:idx val="1"/>
            <c:bubble3D val="0"/>
            <c:spPr>
              <a:solidFill>
                <a:srgbClr val="333399"/>
              </a:solidFill>
              <a:ln w="12697">
                <a:solidFill>
                  <a:srgbClr val="000000"/>
                </a:solidFill>
                <a:prstDash val="solid"/>
              </a:ln>
            </c:spPr>
          </c:dPt>
          <c:dPt>
            <c:idx val="2"/>
            <c:bubble3D val="0"/>
            <c:spPr>
              <a:solidFill>
                <a:srgbClr val="009999"/>
              </a:solidFill>
              <a:ln w="12697">
                <a:solidFill>
                  <a:srgbClr val="000000"/>
                </a:solidFill>
                <a:prstDash val="solid"/>
              </a:ln>
            </c:spPr>
          </c:dPt>
          <c:dPt>
            <c:idx val="3"/>
            <c:bubble3D val="0"/>
            <c:spPr>
              <a:solidFill>
                <a:srgbClr val="99CC00"/>
              </a:solidFill>
              <a:ln w="12697">
                <a:solidFill>
                  <a:srgbClr val="000000"/>
                </a:solidFill>
                <a:prstDash val="solid"/>
              </a:ln>
            </c:spPr>
          </c:dPt>
          <c:dPt>
            <c:idx val="4"/>
            <c:bubble3D val="0"/>
            <c:spPr>
              <a:solidFill>
                <a:srgbClr val="808080"/>
              </a:solidFill>
              <a:ln w="12697">
                <a:solidFill>
                  <a:srgbClr val="000000"/>
                </a:solidFill>
                <a:prstDash val="solid"/>
              </a:ln>
            </c:spPr>
          </c:dPt>
          <c:dPt>
            <c:idx val="5"/>
            <c:bubble3D val="0"/>
            <c:spPr>
              <a:solidFill>
                <a:srgbClr val="000000"/>
              </a:solidFill>
              <a:ln w="12697">
                <a:solidFill>
                  <a:srgbClr val="000000"/>
                </a:solidFill>
                <a:prstDash val="solid"/>
              </a:ln>
            </c:spPr>
          </c:dPt>
          <c:dLbls>
            <c:numFmt formatCode="0%" sourceLinked="0"/>
            <c:spPr>
              <a:noFill/>
              <a:ln w="25394">
                <a:noFill/>
              </a:ln>
            </c:spPr>
            <c:txPr>
              <a:bodyPr/>
              <a:lstStyle/>
              <a:p>
                <a:pPr>
                  <a:defRPr sz="5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Sheet1!$B$1:$G$1</c:f>
              <c:strCache>
                <c:ptCount val="6"/>
                <c:pt idx="0">
                  <c:v>&lt; 1 месяца</c:v>
                </c:pt>
                <c:pt idx="1">
                  <c:v>&lt; 6 месяцев</c:v>
                </c:pt>
                <c:pt idx="2">
                  <c:v>6-12 месяцев</c:v>
                </c:pt>
                <c:pt idx="3">
                  <c:v>1-2 года</c:v>
                </c:pt>
                <c:pt idx="4">
                  <c:v>2-3 года</c:v>
                </c:pt>
                <c:pt idx="5">
                  <c:v>более 3 лет</c:v>
                </c:pt>
              </c:strCache>
            </c:strRef>
          </c:cat>
          <c:val>
            <c:numRef>
              <c:f>Sheet1!$B$8:$G$8</c:f>
              <c:numCache>
                <c:formatCode>General</c:formatCode>
                <c:ptCount val="6"/>
              </c:numCache>
            </c:numRef>
          </c:val>
        </c:ser>
        <c:ser>
          <c:idx val="7"/>
          <c:order val="7"/>
          <c:tx>
            <c:strRef>
              <c:f>Sheet1!$A$9</c:f>
              <c:strCache>
                <c:ptCount val="1"/>
              </c:strCache>
            </c:strRef>
          </c:tx>
          <c:spPr>
            <a:solidFill>
              <a:srgbClr val="CCCCFF"/>
            </a:solidFill>
            <a:ln w="12697">
              <a:solidFill>
                <a:srgbClr val="000000"/>
              </a:solidFill>
              <a:prstDash val="solid"/>
            </a:ln>
          </c:spPr>
          <c:dPt>
            <c:idx val="0"/>
            <c:bubble3D val="0"/>
            <c:spPr>
              <a:solidFill>
                <a:srgbClr val="BBE0E3"/>
              </a:solidFill>
              <a:ln w="12697">
                <a:solidFill>
                  <a:srgbClr val="000000"/>
                </a:solidFill>
                <a:prstDash val="solid"/>
              </a:ln>
            </c:spPr>
          </c:dPt>
          <c:dPt>
            <c:idx val="1"/>
            <c:bubble3D val="0"/>
            <c:spPr>
              <a:solidFill>
                <a:srgbClr val="333399"/>
              </a:solidFill>
              <a:ln w="12697">
                <a:solidFill>
                  <a:srgbClr val="000000"/>
                </a:solidFill>
                <a:prstDash val="solid"/>
              </a:ln>
            </c:spPr>
          </c:dPt>
          <c:dPt>
            <c:idx val="2"/>
            <c:bubble3D val="0"/>
            <c:spPr>
              <a:solidFill>
                <a:srgbClr val="009999"/>
              </a:solidFill>
              <a:ln w="12697">
                <a:solidFill>
                  <a:srgbClr val="000000"/>
                </a:solidFill>
                <a:prstDash val="solid"/>
              </a:ln>
            </c:spPr>
          </c:dPt>
          <c:dPt>
            <c:idx val="3"/>
            <c:bubble3D val="0"/>
            <c:spPr>
              <a:solidFill>
                <a:srgbClr val="99CC00"/>
              </a:solidFill>
              <a:ln w="12697">
                <a:solidFill>
                  <a:srgbClr val="000000"/>
                </a:solidFill>
                <a:prstDash val="solid"/>
              </a:ln>
            </c:spPr>
          </c:dPt>
          <c:dPt>
            <c:idx val="4"/>
            <c:bubble3D val="0"/>
            <c:spPr>
              <a:solidFill>
                <a:srgbClr val="808080"/>
              </a:solidFill>
              <a:ln w="12697">
                <a:solidFill>
                  <a:srgbClr val="000000"/>
                </a:solidFill>
                <a:prstDash val="solid"/>
              </a:ln>
            </c:spPr>
          </c:dPt>
          <c:dPt>
            <c:idx val="5"/>
            <c:bubble3D val="0"/>
            <c:spPr>
              <a:solidFill>
                <a:srgbClr val="000000"/>
              </a:solidFill>
              <a:ln w="12697">
                <a:solidFill>
                  <a:srgbClr val="000000"/>
                </a:solidFill>
                <a:prstDash val="solid"/>
              </a:ln>
            </c:spPr>
          </c:dPt>
          <c:dLbls>
            <c:numFmt formatCode="0%" sourceLinked="0"/>
            <c:spPr>
              <a:noFill/>
              <a:ln w="25394">
                <a:noFill/>
              </a:ln>
            </c:spPr>
            <c:txPr>
              <a:bodyPr/>
              <a:lstStyle/>
              <a:p>
                <a:pPr>
                  <a:defRPr sz="525"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Sheet1!$B$1:$G$1</c:f>
              <c:strCache>
                <c:ptCount val="6"/>
                <c:pt idx="0">
                  <c:v>&lt; 1 месяца</c:v>
                </c:pt>
                <c:pt idx="1">
                  <c:v>&lt; 6 месяцев</c:v>
                </c:pt>
                <c:pt idx="2">
                  <c:v>6-12 месяцев</c:v>
                </c:pt>
                <c:pt idx="3">
                  <c:v>1-2 года</c:v>
                </c:pt>
                <c:pt idx="4">
                  <c:v>2-3 года</c:v>
                </c:pt>
                <c:pt idx="5">
                  <c:v>более 3 лет</c:v>
                </c:pt>
              </c:strCache>
            </c:strRef>
          </c:cat>
          <c:val>
            <c:numRef>
              <c:f>Sheet1!$B$9:$G$9</c:f>
              <c:numCache>
                <c:formatCode>General</c:formatCode>
                <c:ptCount val="6"/>
              </c:numCache>
            </c:numRef>
          </c:val>
        </c:ser>
        <c:dLbls>
          <c:showLegendKey val="0"/>
          <c:showVal val="1"/>
          <c:showCatName val="0"/>
          <c:showSerName val="0"/>
          <c:showPercent val="1"/>
          <c:showBubbleSize val="0"/>
          <c:showLeaderLines val="1"/>
        </c:dLbls>
      </c:pie3DChart>
      <c:spPr>
        <a:noFill/>
        <a:ln w="25394">
          <a:noFill/>
        </a:ln>
      </c:spPr>
    </c:plotArea>
    <c:legend>
      <c:legendPos val="b"/>
      <c:layout>
        <c:manualLayout>
          <c:xMode val="edge"/>
          <c:yMode val="edge"/>
          <c:x val="3.0487804878048783E-2"/>
          <c:y val="0.93364928909952616"/>
          <c:w val="0.9390243902439025"/>
          <c:h val="6.6350710900473939E-2"/>
        </c:manualLayout>
      </c:layout>
      <c:overlay val="0"/>
      <c:spPr>
        <a:solidFill>
          <a:srgbClr val="FFFFFF"/>
        </a:solidFill>
        <a:ln w="25394">
          <a:noFill/>
        </a:ln>
      </c:spPr>
      <c:txPr>
        <a:bodyPr/>
        <a:lstStyle/>
        <a:p>
          <a:pPr>
            <a:defRPr sz="575"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475" b="1" i="0" u="none" strike="noStrike" baseline="0">
          <a:solidFill>
            <a:srgbClr val="000000"/>
          </a:solidFill>
          <a:latin typeface="Arial"/>
          <a:ea typeface="Arial"/>
          <a:cs typeface="Arial"/>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0" i="0" u="none" strike="noStrike" baseline="0">
                <a:solidFill>
                  <a:srgbClr val="000000"/>
                </a:solidFill>
                <a:latin typeface="Arial"/>
                <a:ea typeface="Arial"/>
                <a:cs typeface="Arial"/>
              </a:defRPr>
            </a:pPr>
            <a:r>
              <a:rPr lang="ru-RU"/>
              <a:t>Каналы, которые использует клиент</a:t>
            </a:r>
          </a:p>
        </c:rich>
      </c:tx>
      <c:layout>
        <c:manualLayout>
          <c:xMode val="edge"/>
          <c:yMode val="edge"/>
          <c:x val="0.25690607734806636"/>
          <c:y val="1.2448132780082987E-2"/>
        </c:manualLayout>
      </c:layout>
      <c:overlay val="0"/>
      <c:spPr>
        <a:noFill/>
        <a:ln w="25396">
          <a:noFill/>
        </a:ln>
      </c:spPr>
    </c:title>
    <c:autoTitleDeleted val="0"/>
    <c:view3D>
      <c:rotX val="30"/>
      <c:rotY val="330"/>
      <c:rAngAx val="0"/>
      <c:perspective val="0"/>
    </c:view3D>
    <c:floor>
      <c:thickness val="0"/>
    </c:floor>
    <c:sideWall>
      <c:thickness val="0"/>
    </c:sideWall>
    <c:backWall>
      <c:thickness val="0"/>
    </c:backWall>
    <c:plotArea>
      <c:layout>
        <c:manualLayout>
          <c:layoutTarget val="inner"/>
          <c:xMode val="edge"/>
          <c:yMode val="edge"/>
          <c:x val="0.26243093922651933"/>
          <c:y val="0.19502074688796683"/>
          <c:w val="0.45580110497237575"/>
          <c:h val="0.42738589211618261"/>
        </c:manualLayout>
      </c:layout>
      <c:pie3DChart>
        <c:varyColors val="1"/>
        <c:ser>
          <c:idx val="1"/>
          <c:order val="0"/>
          <c:tx>
            <c:strRef>
              <c:f>Sheet1!$A$2</c:f>
              <c:strCache>
                <c:ptCount val="1"/>
                <c:pt idx="0">
                  <c:v>полностью не удовлетворен(а)</c:v>
                </c:pt>
              </c:strCache>
            </c:strRef>
          </c:tx>
          <c:spPr>
            <a:ln w="25396">
              <a:noFill/>
            </a:ln>
          </c:spPr>
          <c:dPt>
            <c:idx val="0"/>
            <c:bubble3D val="0"/>
            <c:spPr>
              <a:solidFill>
                <a:srgbClr val="FFFF00"/>
              </a:solidFill>
              <a:ln w="12698">
                <a:solidFill>
                  <a:srgbClr val="000000"/>
                </a:solidFill>
                <a:prstDash val="solid"/>
              </a:ln>
            </c:spPr>
          </c:dPt>
          <c:dPt>
            <c:idx val="1"/>
            <c:bubble3D val="0"/>
            <c:spPr>
              <a:solidFill>
                <a:srgbClr val="800000"/>
              </a:solidFill>
              <a:ln w="12698">
                <a:solidFill>
                  <a:srgbClr val="000000"/>
                </a:solidFill>
                <a:prstDash val="solid"/>
              </a:ln>
            </c:spPr>
          </c:dPt>
          <c:dPt>
            <c:idx val="2"/>
            <c:bubble3D val="0"/>
            <c:spPr>
              <a:solidFill>
                <a:srgbClr val="008000"/>
              </a:solidFill>
              <a:ln w="12698">
                <a:solidFill>
                  <a:srgbClr val="000000"/>
                </a:solidFill>
                <a:prstDash val="solid"/>
              </a:ln>
            </c:spPr>
          </c:dPt>
          <c:dPt>
            <c:idx val="3"/>
            <c:bubble3D val="0"/>
            <c:spPr>
              <a:solidFill>
                <a:srgbClr val="FF99CC"/>
              </a:solidFill>
              <a:ln w="12698">
                <a:solidFill>
                  <a:srgbClr val="000000"/>
                </a:solidFill>
                <a:prstDash val="solid"/>
              </a:ln>
            </c:spPr>
          </c:dPt>
          <c:dPt>
            <c:idx val="4"/>
            <c:bubble3D val="0"/>
            <c:spPr>
              <a:solidFill>
                <a:srgbClr val="0000FF"/>
              </a:solidFill>
              <a:ln w="12698">
                <a:solidFill>
                  <a:srgbClr val="000000"/>
                </a:solidFill>
                <a:prstDash val="solid"/>
              </a:ln>
            </c:spPr>
          </c:dPt>
          <c:dPt>
            <c:idx val="5"/>
            <c:bubble3D val="0"/>
            <c:spPr>
              <a:solidFill>
                <a:srgbClr val="FF99CC"/>
              </a:solidFill>
              <a:ln w="12698">
                <a:solidFill>
                  <a:srgbClr val="000000"/>
                </a:solidFill>
                <a:prstDash val="solid"/>
              </a:ln>
            </c:spPr>
          </c:dPt>
          <c:dLbls>
            <c:dLbl>
              <c:idx val="0"/>
              <c:layout>
                <c:manualLayout>
                  <c:x val="-8.6638809250607317E-3"/>
                  <c:y val="-1.8429462034459786E-2"/>
                </c:manualLayout>
              </c:layout>
              <c:dLblPos val="bestFit"/>
              <c:showLegendKey val="0"/>
              <c:showVal val="1"/>
              <c:showCatName val="0"/>
              <c:showSerName val="0"/>
              <c:showPercent val="1"/>
              <c:showBubbleSize val="0"/>
            </c:dLbl>
            <c:dLbl>
              <c:idx val="1"/>
              <c:layout>
                <c:manualLayout>
                  <c:x val="-6.1106051371090219E-3"/>
                  <c:y val="-2.9395926276271727E-2"/>
                </c:manualLayout>
              </c:layout>
              <c:dLblPos val="bestFit"/>
              <c:showLegendKey val="0"/>
              <c:showVal val="1"/>
              <c:showCatName val="0"/>
              <c:showSerName val="0"/>
              <c:showPercent val="1"/>
              <c:showBubbleSize val="0"/>
            </c:dLbl>
            <c:dLbl>
              <c:idx val="2"/>
              <c:layout>
                <c:manualLayout>
                  <c:x val="-1.4688682538814243E-3"/>
                  <c:y val="-5.7193166107745316E-2"/>
                </c:manualLayout>
              </c:layout>
              <c:dLblPos val="bestFit"/>
              <c:showLegendKey val="0"/>
              <c:showVal val="1"/>
              <c:showCatName val="0"/>
              <c:showSerName val="0"/>
              <c:showPercent val="1"/>
              <c:showBubbleSize val="0"/>
            </c:dLbl>
            <c:dLbl>
              <c:idx val="3"/>
              <c:layout>
                <c:manualLayout>
                  <c:x val="7.5852545922403161E-2"/>
                  <c:y val="6.4083839547334253E-3"/>
                </c:manualLayout>
              </c:layout>
              <c:dLblPos val="bestFit"/>
              <c:showLegendKey val="0"/>
              <c:showVal val="1"/>
              <c:showCatName val="0"/>
              <c:showSerName val="0"/>
              <c:showPercent val="1"/>
              <c:showBubbleSize val="0"/>
            </c:dLbl>
            <c:dLbl>
              <c:idx val="4"/>
              <c:layout>
                <c:manualLayout>
                  <c:x val="3.4705620583739653E-2"/>
                  <c:y val="-2.117924833051453E-2"/>
                </c:manualLayout>
              </c:layout>
              <c:dLblPos val="bestFit"/>
              <c:showLegendKey val="0"/>
              <c:showVal val="1"/>
              <c:showCatName val="0"/>
              <c:showSerName val="0"/>
              <c:showPercent val="1"/>
              <c:showBubbleSize val="0"/>
            </c:dLbl>
            <c:dLbl>
              <c:idx val="5"/>
              <c:delete val="1"/>
            </c:dLbl>
            <c:dLbl>
              <c:idx val="6"/>
              <c:layout>
                <c:manualLayout>
                  <c:xMode val="edge"/>
                  <c:yMode val="edge"/>
                  <c:x val="0.19613259668508287"/>
                  <c:y val="0.52282157676348573"/>
                </c:manualLayout>
              </c:layout>
              <c:numFmt formatCode="0%" sourceLinked="0"/>
              <c:spPr>
                <a:noFill/>
                <a:ln w="25396">
                  <a:noFill/>
                </a:ln>
              </c:spPr>
              <c:txPr>
                <a:bodyPr/>
                <a:lstStyle/>
                <a:p>
                  <a:pPr>
                    <a:defRPr sz="550"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dLbl>
              <c:idx val="7"/>
              <c:layout>
                <c:manualLayout>
                  <c:xMode val="edge"/>
                  <c:yMode val="edge"/>
                  <c:x val="0.43646408839779016"/>
                  <c:y val="0.50207468879668049"/>
                </c:manualLayout>
              </c:layout>
              <c:numFmt formatCode="0%" sourceLinked="0"/>
              <c:spPr>
                <a:noFill/>
                <a:ln w="25396">
                  <a:noFill/>
                </a:ln>
              </c:spPr>
              <c:txPr>
                <a:bodyPr/>
                <a:lstStyle/>
                <a:p>
                  <a:pPr>
                    <a:defRPr sz="550" b="1" i="0" u="none" strike="noStrike" baseline="0">
                      <a:solidFill>
                        <a:srgbClr val="000000"/>
                      </a:solidFill>
                      <a:latin typeface="Arial"/>
                      <a:ea typeface="Arial"/>
                      <a:cs typeface="Arial"/>
                    </a:defRPr>
                  </a:pPr>
                  <a:endParaRPr lang="ru-RU"/>
                </a:p>
              </c:txPr>
              <c:dLblPos val="bestFit"/>
              <c:showLegendKey val="0"/>
              <c:showVal val="1"/>
              <c:showCatName val="0"/>
              <c:showSerName val="0"/>
              <c:showPercent val="1"/>
              <c:showBubbleSize val="0"/>
            </c:dLbl>
            <c:numFmt formatCode="0%" sourceLinked="0"/>
            <c:spPr>
              <a:noFill/>
              <a:ln w="25396">
                <a:noFill/>
              </a:ln>
            </c:spPr>
            <c:txPr>
              <a:bodyPr/>
              <a:lstStyle/>
              <a:p>
                <a:pPr>
                  <a:defRPr sz="600" b="0"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Sheet1!$B$1:$G$1</c:f>
              <c:strCache>
                <c:ptCount val="5"/>
                <c:pt idx="0">
                  <c:v>в представительство (ДО)</c:v>
                </c:pt>
                <c:pt idx="1">
                  <c:v>к автоответчику службы поддержки</c:v>
                </c:pt>
                <c:pt idx="2">
                  <c:v>к другу</c:v>
                </c:pt>
                <c:pt idx="3">
                  <c:v>к оператору по телефону</c:v>
                </c:pt>
                <c:pt idx="4">
                  <c:v>на сайт банка</c:v>
                </c:pt>
              </c:strCache>
            </c:strRef>
          </c:cat>
          <c:val>
            <c:numRef>
              <c:f>Sheet1!$B$2:$G$2</c:f>
              <c:numCache>
                <c:formatCode>General</c:formatCode>
                <c:ptCount val="6"/>
                <c:pt idx="0">
                  <c:v>11</c:v>
                </c:pt>
                <c:pt idx="1">
                  <c:v>3</c:v>
                </c:pt>
                <c:pt idx="2">
                  <c:v>4</c:v>
                </c:pt>
                <c:pt idx="3">
                  <c:v>32</c:v>
                </c:pt>
                <c:pt idx="4">
                  <c:v>6</c:v>
                </c:pt>
              </c:numCache>
            </c:numRef>
          </c:val>
        </c:ser>
        <c:ser>
          <c:idx val="0"/>
          <c:order val="1"/>
          <c:tx>
            <c:strRef>
              <c:f>Sheet1!$A$3</c:f>
              <c:strCache>
                <c:ptCount val="1"/>
              </c:strCache>
            </c:strRef>
          </c:tx>
          <c:spPr>
            <a:solidFill>
              <a:srgbClr val="BBE0E3"/>
            </a:solidFill>
            <a:ln w="12698">
              <a:solidFill>
                <a:srgbClr val="000000"/>
              </a:solidFill>
              <a:prstDash val="solid"/>
            </a:ln>
          </c:spPr>
          <c:dPt>
            <c:idx val="1"/>
            <c:bubble3D val="0"/>
            <c:spPr>
              <a:solidFill>
                <a:srgbClr val="333399"/>
              </a:solidFill>
              <a:ln w="12698">
                <a:solidFill>
                  <a:srgbClr val="000000"/>
                </a:solidFill>
                <a:prstDash val="solid"/>
              </a:ln>
            </c:spPr>
          </c:dPt>
          <c:dPt>
            <c:idx val="2"/>
            <c:bubble3D val="0"/>
            <c:spPr>
              <a:solidFill>
                <a:srgbClr val="009999"/>
              </a:solidFill>
              <a:ln w="12698">
                <a:solidFill>
                  <a:srgbClr val="000000"/>
                </a:solidFill>
                <a:prstDash val="solid"/>
              </a:ln>
            </c:spPr>
          </c:dPt>
          <c:dPt>
            <c:idx val="3"/>
            <c:bubble3D val="0"/>
            <c:spPr>
              <a:solidFill>
                <a:srgbClr val="99CC00"/>
              </a:solidFill>
              <a:ln w="12698">
                <a:solidFill>
                  <a:srgbClr val="000000"/>
                </a:solidFill>
                <a:prstDash val="solid"/>
              </a:ln>
            </c:spPr>
          </c:dPt>
          <c:dPt>
            <c:idx val="4"/>
            <c:bubble3D val="0"/>
            <c:spPr>
              <a:solidFill>
                <a:srgbClr val="808080"/>
              </a:solidFill>
              <a:ln w="12698">
                <a:solidFill>
                  <a:srgbClr val="000000"/>
                </a:solidFill>
                <a:prstDash val="solid"/>
              </a:ln>
            </c:spPr>
          </c:dPt>
          <c:dPt>
            <c:idx val="5"/>
            <c:bubble3D val="0"/>
            <c:spPr>
              <a:solidFill>
                <a:srgbClr val="000000"/>
              </a:solidFill>
              <a:ln w="12698">
                <a:solidFill>
                  <a:srgbClr val="000000"/>
                </a:solidFill>
                <a:prstDash val="solid"/>
              </a:ln>
            </c:spPr>
          </c:dPt>
          <c:dLbls>
            <c:numFmt formatCode="0%" sourceLinked="0"/>
            <c:spPr>
              <a:noFill/>
              <a:ln w="25396">
                <a:noFill/>
              </a:ln>
            </c:spPr>
            <c:txPr>
              <a:bodyPr/>
              <a:lstStyle/>
              <a:p>
                <a:pPr>
                  <a:defRPr sz="55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Sheet1!$B$1:$G$1</c:f>
              <c:strCache>
                <c:ptCount val="5"/>
                <c:pt idx="0">
                  <c:v>в представительство (ДО)</c:v>
                </c:pt>
                <c:pt idx="1">
                  <c:v>к автоответчику службы поддержки</c:v>
                </c:pt>
                <c:pt idx="2">
                  <c:v>к другу</c:v>
                </c:pt>
                <c:pt idx="3">
                  <c:v>к оператору по телефону</c:v>
                </c:pt>
                <c:pt idx="4">
                  <c:v>на сайт банка</c:v>
                </c:pt>
              </c:strCache>
            </c:strRef>
          </c:cat>
          <c:val>
            <c:numRef>
              <c:f>Sheet1!$B$3:$G$3</c:f>
              <c:numCache>
                <c:formatCode>General</c:formatCode>
                <c:ptCount val="6"/>
              </c:numCache>
            </c:numRef>
          </c:val>
        </c:ser>
        <c:ser>
          <c:idx val="2"/>
          <c:order val="2"/>
          <c:tx>
            <c:strRef>
              <c:f>Sheet1!$A$4</c:f>
              <c:strCache>
                <c:ptCount val="1"/>
              </c:strCache>
            </c:strRef>
          </c:tx>
          <c:spPr>
            <a:solidFill>
              <a:srgbClr val="009999"/>
            </a:solidFill>
            <a:ln w="12698">
              <a:solidFill>
                <a:srgbClr val="000000"/>
              </a:solidFill>
              <a:prstDash val="solid"/>
            </a:ln>
          </c:spPr>
          <c:dPt>
            <c:idx val="0"/>
            <c:bubble3D val="0"/>
            <c:spPr>
              <a:solidFill>
                <a:srgbClr val="BBE0E3"/>
              </a:solidFill>
              <a:ln w="12698">
                <a:solidFill>
                  <a:srgbClr val="000000"/>
                </a:solidFill>
                <a:prstDash val="solid"/>
              </a:ln>
            </c:spPr>
          </c:dPt>
          <c:dPt>
            <c:idx val="1"/>
            <c:bubble3D val="0"/>
            <c:spPr>
              <a:solidFill>
                <a:srgbClr val="333399"/>
              </a:solidFill>
              <a:ln w="12698">
                <a:solidFill>
                  <a:srgbClr val="000000"/>
                </a:solidFill>
                <a:prstDash val="solid"/>
              </a:ln>
            </c:spPr>
          </c:dPt>
          <c:dPt>
            <c:idx val="3"/>
            <c:bubble3D val="0"/>
            <c:spPr>
              <a:solidFill>
                <a:srgbClr val="99CC00"/>
              </a:solidFill>
              <a:ln w="12698">
                <a:solidFill>
                  <a:srgbClr val="000000"/>
                </a:solidFill>
                <a:prstDash val="solid"/>
              </a:ln>
            </c:spPr>
          </c:dPt>
          <c:dPt>
            <c:idx val="4"/>
            <c:bubble3D val="0"/>
            <c:spPr>
              <a:solidFill>
                <a:srgbClr val="808080"/>
              </a:solidFill>
              <a:ln w="12698">
                <a:solidFill>
                  <a:srgbClr val="000000"/>
                </a:solidFill>
                <a:prstDash val="solid"/>
              </a:ln>
            </c:spPr>
          </c:dPt>
          <c:dPt>
            <c:idx val="5"/>
            <c:bubble3D val="0"/>
            <c:spPr>
              <a:solidFill>
                <a:srgbClr val="000000"/>
              </a:solidFill>
              <a:ln w="12698">
                <a:solidFill>
                  <a:srgbClr val="000000"/>
                </a:solidFill>
                <a:prstDash val="solid"/>
              </a:ln>
            </c:spPr>
          </c:dPt>
          <c:dLbls>
            <c:numFmt formatCode="0%" sourceLinked="0"/>
            <c:spPr>
              <a:noFill/>
              <a:ln w="25396">
                <a:noFill/>
              </a:ln>
            </c:spPr>
            <c:txPr>
              <a:bodyPr/>
              <a:lstStyle/>
              <a:p>
                <a:pPr>
                  <a:defRPr sz="55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Sheet1!$B$1:$G$1</c:f>
              <c:strCache>
                <c:ptCount val="5"/>
                <c:pt idx="0">
                  <c:v>в представительство (ДО)</c:v>
                </c:pt>
                <c:pt idx="1">
                  <c:v>к автоответчику службы поддержки</c:v>
                </c:pt>
                <c:pt idx="2">
                  <c:v>к другу</c:v>
                </c:pt>
                <c:pt idx="3">
                  <c:v>к оператору по телефону</c:v>
                </c:pt>
                <c:pt idx="4">
                  <c:v>на сайт банка</c:v>
                </c:pt>
              </c:strCache>
            </c:strRef>
          </c:cat>
          <c:val>
            <c:numRef>
              <c:f>Sheet1!$B$4:$G$4</c:f>
              <c:numCache>
                <c:formatCode>General</c:formatCode>
                <c:ptCount val="6"/>
              </c:numCache>
            </c:numRef>
          </c:val>
        </c:ser>
        <c:ser>
          <c:idx val="3"/>
          <c:order val="3"/>
          <c:tx>
            <c:strRef>
              <c:f>Sheet1!$A$5</c:f>
              <c:strCache>
                <c:ptCount val="1"/>
              </c:strCache>
            </c:strRef>
          </c:tx>
          <c:spPr>
            <a:solidFill>
              <a:srgbClr val="99CC00"/>
            </a:solidFill>
            <a:ln w="12698">
              <a:solidFill>
                <a:srgbClr val="000000"/>
              </a:solidFill>
              <a:prstDash val="solid"/>
            </a:ln>
          </c:spPr>
          <c:dPt>
            <c:idx val="0"/>
            <c:bubble3D val="0"/>
            <c:spPr>
              <a:solidFill>
                <a:srgbClr val="BBE0E3"/>
              </a:solidFill>
              <a:ln w="12698">
                <a:solidFill>
                  <a:srgbClr val="000000"/>
                </a:solidFill>
                <a:prstDash val="solid"/>
              </a:ln>
            </c:spPr>
          </c:dPt>
          <c:dPt>
            <c:idx val="1"/>
            <c:bubble3D val="0"/>
            <c:spPr>
              <a:solidFill>
                <a:srgbClr val="333399"/>
              </a:solidFill>
              <a:ln w="12698">
                <a:solidFill>
                  <a:srgbClr val="000000"/>
                </a:solidFill>
                <a:prstDash val="solid"/>
              </a:ln>
            </c:spPr>
          </c:dPt>
          <c:dPt>
            <c:idx val="2"/>
            <c:bubble3D val="0"/>
            <c:spPr>
              <a:solidFill>
                <a:srgbClr val="009999"/>
              </a:solidFill>
              <a:ln w="12698">
                <a:solidFill>
                  <a:srgbClr val="000000"/>
                </a:solidFill>
                <a:prstDash val="solid"/>
              </a:ln>
            </c:spPr>
          </c:dPt>
          <c:dPt>
            <c:idx val="4"/>
            <c:bubble3D val="0"/>
            <c:spPr>
              <a:solidFill>
                <a:srgbClr val="808080"/>
              </a:solidFill>
              <a:ln w="12698">
                <a:solidFill>
                  <a:srgbClr val="000000"/>
                </a:solidFill>
                <a:prstDash val="solid"/>
              </a:ln>
            </c:spPr>
          </c:dPt>
          <c:dPt>
            <c:idx val="5"/>
            <c:bubble3D val="0"/>
            <c:spPr>
              <a:solidFill>
                <a:srgbClr val="000000"/>
              </a:solidFill>
              <a:ln w="12698">
                <a:solidFill>
                  <a:srgbClr val="000000"/>
                </a:solidFill>
                <a:prstDash val="solid"/>
              </a:ln>
            </c:spPr>
          </c:dPt>
          <c:dLbls>
            <c:numFmt formatCode="0%" sourceLinked="0"/>
            <c:spPr>
              <a:noFill/>
              <a:ln w="25396">
                <a:noFill/>
              </a:ln>
            </c:spPr>
            <c:txPr>
              <a:bodyPr/>
              <a:lstStyle/>
              <a:p>
                <a:pPr>
                  <a:defRPr sz="55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Sheet1!$B$1:$G$1</c:f>
              <c:strCache>
                <c:ptCount val="5"/>
                <c:pt idx="0">
                  <c:v>в представительство (ДО)</c:v>
                </c:pt>
                <c:pt idx="1">
                  <c:v>к автоответчику службы поддержки</c:v>
                </c:pt>
                <c:pt idx="2">
                  <c:v>к другу</c:v>
                </c:pt>
                <c:pt idx="3">
                  <c:v>к оператору по телефону</c:v>
                </c:pt>
                <c:pt idx="4">
                  <c:v>на сайт банка</c:v>
                </c:pt>
              </c:strCache>
            </c:strRef>
          </c:cat>
          <c:val>
            <c:numRef>
              <c:f>Sheet1!$B$5:$G$5</c:f>
              <c:numCache>
                <c:formatCode>General</c:formatCode>
                <c:ptCount val="6"/>
              </c:numCache>
            </c:numRef>
          </c:val>
        </c:ser>
        <c:ser>
          <c:idx val="4"/>
          <c:order val="4"/>
          <c:tx>
            <c:strRef>
              <c:f>Sheet1!$A$6</c:f>
              <c:strCache>
                <c:ptCount val="1"/>
              </c:strCache>
            </c:strRef>
          </c:tx>
          <c:spPr>
            <a:solidFill>
              <a:srgbClr val="808080"/>
            </a:solidFill>
            <a:ln w="12698">
              <a:solidFill>
                <a:srgbClr val="000000"/>
              </a:solidFill>
              <a:prstDash val="solid"/>
            </a:ln>
          </c:spPr>
          <c:dPt>
            <c:idx val="0"/>
            <c:bubble3D val="0"/>
            <c:spPr>
              <a:solidFill>
                <a:srgbClr val="BBE0E3"/>
              </a:solidFill>
              <a:ln w="12698">
                <a:solidFill>
                  <a:srgbClr val="000000"/>
                </a:solidFill>
                <a:prstDash val="solid"/>
              </a:ln>
            </c:spPr>
          </c:dPt>
          <c:dPt>
            <c:idx val="1"/>
            <c:bubble3D val="0"/>
            <c:spPr>
              <a:solidFill>
                <a:srgbClr val="333399"/>
              </a:solidFill>
              <a:ln w="12698">
                <a:solidFill>
                  <a:srgbClr val="000000"/>
                </a:solidFill>
                <a:prstDash val="solid"/>
              </a:ln>
            </c:spPr>
          </c:dPt>
          <c:dPt>
            <c:idx val="2"/>
            <c:bubble3D val="0"/>
            <c:spPr>
              <a:solidFill>
                <a:srgbClr val="009999"/>
              </a:solidFill>
              <a:ln w="12698">
                <a:solidFill>
                  <a:srgbClr val="000000"/>
                </a:solidFill>
                <a:prstDash val="solid"/>
              </a:ln>
            </c:spPr>
          </c:dPt>
          <c:dPt>
            <c:idx val="3"/>
            <c:bubble3D val="0"/>
            <c:spPr>
              <a:solidFill>
                <a:srgbClr val="99CC00"/>
              </a:solidFill>
              <a:ln w="12698">
                <a:solidFill>
                  <a:srgbClr val="000000"/>
                </a:solidFill>
                <a:prstDash val="solid"/>
              </a:ln>
            </c:spPr>
          </c:dPt>
          <c:dPt>
            <c:idx val="5"/>
            <c:bubble3D val="0"/>
            <c:spPr>
              <a:solidFill>
                <a:srgbClr val="000000"/>
              </a:solidFill>
              <a:ln w="12698">
                <a:solidFill>
                  <a:srgbClr val="000000"/>
                </a:solidFill>
                <a:prstDash val="solid"/>
              </a:ln>
            </c:spPr>
          </c:dPt>
          <c:dLbls>
            <c:numFmt formatCode="0%" sourceLinked="0"/>
            <c:spPr>
              <a:noFill/>
              <a:ln w="25396">
                <a:noFill/>
              </a:ln>
            </c:spPr>
            <c:txPr>
              <a:bodyPr/>
              <a:lstStyle/>
              <a:p>
                <a:pPr>
                  <a:defRPr sz="55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Sheet1!$B$1:$G$1</c:f>
              <c:strCache>
                <c:ptCount val="5"/>
                <c:pt idx="0">
                  <c:v>в представительство (ДО)</c:v>
                </c:pt>
                <c:pt idx="1">
                  <c:v>к автоответчику службы поддержки</c:v>
                </c:pt>
                <c:pt idx="2">
                  <c:v>к другу</c:v>
                </c:pt>
                <c:pt idx="3">
                  <c:v>к оператору по телефону</c:v>
                </c:pt>
                <c:pt idx="4">
                  <c:v>на сайт банка</c:v>
                </c:pt>
              </c:strCache>
            </c:strRef>
          </c:cat>
          <c:val>
            <c:numRef>
              <c:f>Sheet1!$B$6:$G$6</c:f>
              <c:numCache>
                <c:formatCode>General</c:formatCode>
                <c:ptCount val="6"/>
              </c:numCache>
            </c:numRef>
          </c:val>
        </c:ser>
        <c:ser>
          <c:idx val="5"/>
          <c:order val="5"/>
          <c:tx>
            <c:strRef>
              <c:f>Sheet1!$A$7</c:f>
              <c:strCache>
                <c:ptCount val="1"/>
              </c:strCache>
            </c:strRef>
          </c:tx>
          <c:spPr>
            <a:solidFill>
              <a:srgbClr val="000000"/>
            </a:solidFill>
            <a:ln w="12698">
              <a:solidFill>
                <a:srgbClr val="000000"/>
              </a:solidFill>
              <a:prstDash val="solid"/>
            </a:ln>
          </c:spPr>
          <c:dPt>
            <c:idx val="0"/>
            <c:bubble3D val="0"/>
            <c:spPr>
              <a:solidFill>
                <a:srgbClr val="BBE0E3"/>
              </a:solidFill>
              <a:ln w="12698">
                <a:solidFill>
                  <a:srgbClr val="000000"/>
                </a:solidFill>
                <a:prstDash val="solid"/>
              </a:ln>
            </c:spPr>
          </c:dPt>
          <c:dPt>
            <c:idx val="1"/>
            <c:bubble3D val="0"/>
            <c:spPr>
              <a:solidFill>
                <a:srgbClr val="333399"/>
              </a:solidFill>
              <a:ln w="12698">
                <a:solidFill>
                  <a:srgbClr val="000000"/>
                </a:solidFill>
                <a:prstDash val="solid"/>
              </a:ln>
            </c:spPr>
          </c:dPt>
          <c:dPt>
            <c:idx val="2"/>
            <c:bubble3D val="0"/>
            <c:spPr>
              <a:solidFill>
                <a:srgbClr val="009999"/>
              </a:solidFill>
              <a:ln w="12698">
                <a:solidFill>
                  <a:srgbClr val="000000"/>
                </a:solidFill>
                <a:prstDash val="solid"/>
              </a:ln>
            </c:spPr>
          </c:dPt>
          <c:dPt>
            <c:idx val="3"/>
            <c:bubble3D val="0"/>
            <c:spPr>
              <a:solidFill>
                <a:srgbClr val="99CC00"/>
              </a:solidFill>
              <a:ln w="12698">
                <a:solidFill>
                  <a:srgbClr val="000000"/>
                </a:solidFill>
                <a:prstDash val="solid"/>
              </a:ln>
            </c:spPr>
          </c:dPt>
          <c:dPt>
            <c:idx val="4"/>
            <c:bubble3D val="0"/>
            <c:spPr>
              <a:solidFill>
                <a:srgbClr val="808080"/>
              </a:solidFill>
              <a:ln w="12698">
                <a:solidFill>
                  <a:srgbClr val="000000"/>
                </a:solidFill>
                <a:prstDash val="solid"/>
              </a:ln>
            </c:spPr>
          </c:dPt>
          <c:dLbls>
            <c:numFmt formatCode="0%" sourceLinked="0"/>
            <c:spPr>
              <a:noFill/>
              <a:ln w="25396">
                <a:noFill/>
              </a:ln>
            </c:spPr>
            <c:txPr>
              <a:bodyPr/>
              <a:lstStyle/>
              <a:p>
                <a:pPr>
                  <a:defRPr sz="55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Sheet1!$B$1:$G$1</c:f>
              <c:strCache>
                <c:ptCount val="5"/>
                <c:pt idx="0">
                  <c:v>в представительство (ДО)</c:v>
                </c:pt>
                <c:pt idx="1">
                  <c:v>к автоответчику службы поддержки</c:v>
                </c:pt>
                <c:pt idx="2">
                  <c:v>к другу</c:v>
                </c:pt>
                <c:pt idx="3">
                  <c:v>к оператору по телефону</c:v>
                </c:pt>
                <c:pt idx="4">
                  <c:v>на сайт банка</c:v>
                </c:pt>
              </c:strCache>
            </c:strRef>
          </c:cat>
          <c:val>
            <c:numRef>
              <c:f>Sheet1!$B$7:$G$7</c:f>
              <c:numCache>
                <c:formatCode>General</c:formatCode>
                <c:ptCount val="6"/>
              </c:numCache>
            </c:numRef>
          </c:val>
        </c:ser>
        <c:ser>
          <c:idx val="6"/>
          <c:order val="6"/>
          <c:tx>
            <c:strRef>
              <c:f>Sheet1!$A$8</c:f>
              <c:strCache>
                <c:ptCount val="1"/>
              </c:strCache>
            </c:strRef>
          </c:tx>
          <c:spPr>
            <a:solidFill>
              <a:srgbClr val="0066CC"/>
            </a:solidFill>
            <a:ln w="12698">
              <a:solidFill>
                <a:srgbClr val="000000"/>
              </a:solidFill>
              <a:prstDash val="solid"/>
            </a:ln>
          </c:spPr>
          <c:dPt>
            <c:idx val="0"/>
            <c:bubble3D val="0"/>
            <c:spPr>
              <a:solidFill>
                <a:srgbClr val="BBE0E3"/>
              </a:solidFill>
              <a:ln w="12698">
                <a:solidFill>
                  <a:srgbClr val="000000"/>
                </a:solidFill>
                <a:prstDash val="solid"/>
              </a:ln>
            </c:spPr>
          </c:dPt>
          <c:dPt>
            <c:idx val="1"/>
            <c:bubble3D val="0"/>
            <c:spPr>
              <a:solidFill>
                <a:srgbClr val="333399"/>
              </a:solidFill>
              <a:ln w="12698">
                <a:solidFill>
                  <a:srgbClr val="000000"/>
                </a:solidFill>
                <a:prstDash val="solid"/>
              </a:ln>
            </c:spPr>
          </c:dPt>
          <c:dPt>
            <c:idx val="2"/>
            <c:bubble3D val="0"/>
            <c:spPr>
              <a:solidFill>
                <a:srgbClr val="009999"/>
              </a:solidFill>
              <a:ln w="12698">
                <a:solidFill>
                  <a:srgbClr val="000000"/>
                </a:solidFill>
                <a:prstDash val="solid"/>
              </a:ln>
            </c:spPr>
          </c:dPt>
          <c:dPt>
            <c:idx val="3"/>
            <c:bubble3D val="0"/>
            <c:spPr>
              <a:solidFill>
                <a:srgbClr val="99CC00"/>
              </a:solidFill>
              <a:ln w="12698">
                <a:solidFill>
                  <a:srgbClr val="000000"/>
                </a:solidFill>
                <a:prstDash val="solid"/>
              </a:ln>
            </c:spPr>
          </c:dPt>
          <c:dPt>
            <c:idx val="4"/>
            <c:bubble3D val="0"/>
            <c:spPr>
              <a:solidFill>
                <a:srgbClr val="808080"/>
              </a:solidFill>
              <a:ln w="12698">
                <a:solidFill>
                  <a:srgbClr val="000000"/>
                </a:solidFill>
                <a:prstDash val="solid"/>
              </a:ln>
            </c:spPr>
          </c:dPt>
          <c:dPt>
            <c:idx val="5"/>
            <c:bubble3D val="0"/>
            <c:spPr>
              <a:solidFill>
                <a:srgbClr val="000000"/>
              </a:solidFill>
              <a:ln w="12698">
                <a:solidFill>
                  <a:srgbClr val="000000"/>
                </a:solidFill>
                <a:prstDash val="solid"/>
              </a:ln>
            </c:spPr>
          </c:dPt>
          <c:dLbls>
            <c:numFmt formatCode="0%" sourceLinked="0"/>
            <c:spPr>
              <a:noFill/>
              <a:ln w="25396">
                <a:noFill/>
              </a:ln>
            </c:spPr>
            <c:txPr>
              <a:bodyPr/>
              <a:lstStyle/>
              <a:p>
                <a:pPr>
                  <a:defRPr sz="55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Sheet1!$B$1:$G$1</c:f>
              <c:strCache>
                <c:ptCount val="5"/>
                <c:pt idx="0">
                  <c:v>в представительство (ДО)</c:v>
                </c:pt>
                <c:pt idx="1">
                  <c:v>к автоответчику службы поддержки</c:v>
                </c:pt>
                <c:pt idx="2">
                  <c:v>к другу</c:v>
                </c:pt>
                <c:pt idx="3">
                  <c:v>к оператору по телефону</c:v>
                </c:pt>
                <c:pt idx="4">
                  <c:v>на сайт банка</c:v>
                </c:pt>
              </c:strCache>
            </c:strRef>
          </c:cat>
          <c:val>
            <c:numRef>
              <c:f>Sheet1!$B$8:$G$8</c:f>
              <c:numCache>
                <c:formatCode>General</c:formatCode>
                <c:ptCount val="6"/>
              </c:numCache>
            </c:numRef>
          </c:val>
        </c:ser>
        <c:ser>
          <c:idx val="7"/>
          <c:order val="7"/>
          <c:tx>
            <c:strRef>
              <c:f>Sheet1!$A$9</c:f>
              <c:strCache>
                <c:ptCount val="1"/>
              </c:strCache>
            </c:strRef>
          </c:tx>
          <c:spPr>
            <a:solidFill>
              <a:srgbClr val="CCCCFF"/>
            </a:solidFill>
            <a:ln w="12698">
              <a:solidFill>
                <a:srgbClr val="000000"/>
              </a:solidFill>
              <a:prstDash val="solid"/>
            </a:ln>
          </c:spPr>
          <c:dPt>
            <c:idx val="0"/>
            <c:bubble3D val="0"/>
            <c:spPr>
              <a:solidFill>
                <a:srgbClr val="BBE0E3"/>
              </a:solidFill>
              <a:ln w="12698">
                <a:solidFill>
                  <a:srgbClr val="000000"/>
                </a:solidFill>
                <a:prstDash val="solid"/>
              </a:ln>
            </c:spPr>
          </c:dPt>
          <c:dPt>
            <c:idx val="1"/>
            <c:bubble3D val="0"/>
            <c:spPr>
              <a:solidFill>
                <a:srgbClr val="333399"/>
              </a:solidFill>
              <a:ln w="12698">
                <a:solidFill>
                  <a:srgbClr val="000000"/>
                </a:solidFill>
                <a:prstDash val="solid"/>
              </a:ln>
            </c:spPr>
          </c:dPt>
          <c:dPt>
            <c:idx val="2"/>
            <c:bubble3D val="0"/>
            <c:spPr>
              <a:solidFill>
                <a:srgbClr val="009999"/>
              </a:solidFill>
              <a:ln w="12698">
                <a:solidFill>
                  <a:srgbClr val="000000"/>
                </a:solidFill>
                <a:prstDash val="solid"/>
              </a:ln>
            </c:spPr>
          </c:dPt>
          <c:dPt>
            <c:idx val="3"/>
            <c:bubble3D val="0"/>
            <c:spPr>
              <a:solidFill>
                <a:srgbClr val="99CC00"/>
              </a:solidFill>
              <a:ln w="12698">
                <a:solidFill>
                  <a:srgbClr val="000000"/>
                </a:solidFill>
                <a:prstDash val="solid"/>
              </a:ln>
            </c:spPr>
          </c:dPt>
          <c:dPt>
            <c:idx val="4"/>
            <c:bubble3D val="0"/>
            <c:spPr>
              <a:solidFill>
                <a:srgbClr val="808080"/>
              </a:solidFill>
              <a:ln w="12698">
                <a:solidFill>
                  <a:srgbClr val="000000"/>
                </a:solidFill>
                <a:prstDash val="solid"/>
              </a:ln>
            </c:spPr>
          </c:dPt>
          <c:dPt>
            <c:idx val="5"/>
            <c:bubble3D val="0"/>
            <c:spPr>
              <a:solidFill>
                <a:srgbClr val="000000"/>
              </a:solidFill>
              <a:ln w="12698">
                <a:solidFill>
                  <a:srgbClr val="000000"/>
                </a:solidFill>
                <a:prstDash val="solid"/>
              </a:ln>
            </c:spPr>
          </c:dPt>
          <c:dLbls>
            <c:numFmt formatCode="0%" sourceLinked="0"/>
            <c:spPr>
              <a:noFill/>
              <a:ln w="25396">
                <a:noFill/>
              </a:ln>
            </c:spPr>
            <c:txPr>
              <a:bodyPr/>
              <a:lstStyle/>
              <a:p>
                <a:pPr>
                  <a:defRPr sz="550" b="1" i="0" u="none" strike="noStrike" baseline="0">
                    <a:solidFill>
                      <a:srgbClr val="000000"/>
                    </a:solidFill>
                    <a:latin typeface="Arial"/>
                    <a:ea typeface="Arial"/>
                    <a:cs typeface="Arial"/>
                  </a:defRPr>
                </a:pPr>
                <a:endParaRPr lang="ru-RU"/>
              </a:p>
            </c:txPr>
            <c:showLegendKey val="0"/>
            <c:showVal val="1"/>
            <c:showCatName val="0"/>
            <c:showSerName val="0"/>
            <c:showPercent val="1"/>
            <c:showBubbleSize val="0"/>
            <c:showLeaderLines val="1"/>
          </c:dLbls>
          <c:cat>
            <c:strRef>
              <c:f>Sheet1!$B$1:$G$1</c:f>
              <c:strCache>
                <c:ptCount val="5"/>
                <c:pt idx="0">
                  <c:v>в представительство (ДО)</c:v>
                </c:pt>
                <c:pt idx="1">
                  <c:v>к автоответчику службы поддержки</c:v>
                </c:pt>
                <c:pt idx="2">
                  <c:v>к другу</c:v>
                </c:pt>
                <c:pt idx="3">
                  <c:v>к оператору по телефону</c:v>
                </c:pt>
                <c:pt idx="4">
                  <c:v>на сайт банка</c:v>
                </c:pt>
              </c:strCache>
            </c:strRef>
          </c:cat>
          <c:val>
            <c:numRef>
              <c:f>Sheet1!$B$9:$G$9</c:f>
              <c:numCache>
                <c:formatCode>General</c:formatCode>
                <c:ptCount val="6"/>
              </c:numCache>
            </c:numRef>
          </c:val>
        </c:ser>
        <c:dLbls>
          <c:showLegendKey val="0"/>
          <c:showVal val="1"/>
          <c:showCatName val="0"/>
          <c:showSerName val="0"/>
          <c:showPercent val="1"/>
          <c:showBubbleSize val="0"/>
          <c:showLeaderLines val="1"/>
        </c:dLbls>
      </c:pie3DChart>
      <c:spPr>
        <a:noFill/>
        <a:ln w="25396">
          <a:noFill/>
        </a:ln>
      </c:spPr>
    </c:plotArea>
    <c:legend>
      <c:legendPos val="b"/>
      <c:legendEntry>
        <c:idx val="5"/>
        <c:delete val="1"/>
      </c:legendEntry>
      <c:overlay val="0"/>
      <c:spPr>
        <a:solidFill>
          <a:srgbClr val="FFFFFF"/>
        </a:solidFill>
        <a:ln w="25396">
          <a:noFill/>
        </a:ln>
      </c:spPr>
      <c:txPr>
        <a:bodyPr/>
        <a:lstStyle/>
        <a:p>
          <a:pPr>
            <a:defRPr sz="735"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55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0.5</cdr:x>
      <cdr:y>0.498</cdr:y>
    </cdr:from>
    <cdr:to>
      <cdr:x>0.522</cdr:x>
      <cdr:y>0.56025</cdr:y>
    </cdr:to>
    <cdr:sp macro="" textlink="">
      <cdr:nvSpPr>
        <cdr:cNvPr id="1025" name="Text Box 1"/>
        <cdr:cNvSpPr txBox="1">
          <a:spLocks xmlns:a="http://schemas.openxmlformats.org/drawingml/2006/main" noChangeArrowheads="1"/>
        </cdr:cNvSpPr>
      </cdr:nvSpPr>
      <cdr:spPr bwMode="auto">
        <a:xfrm xmlns:a="http://schemas.openxmlformats.org/drawingml/2006/main">
          <a:off x="1724025" y="1143171"/>
          <a:ext cx="75857" cy="142897"/>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22860" rIns="18288" bIns="22860" anchor="ctr" upright="1">
          <a:spAutoFit/>
        </a:bodyPr>
        <a:lstStyle xmlns:a="http://schemas.openxmlformats.org/drawingml/2006/main"/>
        <a:p xmlns:a="http://schemas.openxmlformats.org/drawingml/2006/main">
          <a:pPr algn="ctr" rtl="0">
            <a:defRPr sz="1000"/>
          </a:pPr>
          <a:r>
            <a:rPr lang="ru-RU" sz="800" b="1" i="0" u="none" strike="noStrike" baseline="0">
              <a:solidFill>
                <a:srgbClr val="000000"/>
              </a:solidFill>
              <a:latin typeface="Calibri"/>
            </a:rPr>
            <a:t>7</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12CFF-E28F-4952-93B8-DC63EA0E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13947</Words>
  <Characters>79504</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93265</CharactersWithSpaces>
  <SharedDoc>false</SharedDoc>
  <HLinks>
    <vt:vector size="30" baseType="variant">
      <vt:variant>
        <vt:i4>7929898</vt:i4>
      </vt:variant>
      <vt:variant>
        <vt:i4>15</vt:i4>
      </vt:variant>
      <vt:variant>
        <vt:i4>0</vt:i4>
      </vt:variant>
      <vt:variant>
        <vt:i4>5</vt:i4>
      </vt:variant>
      <vt:variant>
        <vt:lpwstr>http://www.rusfinancebank.ru/</vt:lpwstr>
      </vt:variant>
      <vt:variant>
        <vt:lpwstr>top</vt:lpwstr>
      </vt:variant>
      <vt:variant>
        <vt:i4>983114</vt:i4>
      </vt:variant>
      <vt:variant>
        <vt:i4>12</vt:i4>
      </vt:variant>
      <vt:variant>
        <vt:i4>0</vt:i4>
      </vt:variant>
      <vt:variant>
        <vt:i4>5</vt:i4>
      </vt:variant>
      <vt:variant>
        <vt:lpwstr>http://www.rusfinancebank.ru/ru/credit-cash.html</vt:lpwstr>
      </vt:variant>
      <vt:variant>
        <vt:lpwstr/>
      </vt:variant>
      <vt:variant>
        <vt:i4>917574</vt:i4>
      </vt:variant>
      <vt:variant>
        <vt:i4>9</vt:i4>
      </vt:variant>
      <vt:variant>
        <vt:i4>0</vt:i4>
      </vt:variant>
      <vt:variant>
        <vt:i4>5</vt:i4>
      </vt:variant>
      <vt:variant>
        <vt:lpwstr>http://www.rusfinancebank.ru/ru/credit-card.html</vt:lpwstr>
      </vt:variant>
      <vt:variant>
        <vt:lpwstr/>
      </vt:variant>
      <vt:variant>
        <vt:i4>1114195</vt:i4>
      </vt:variant>
      <vt:variant>
        <vt:i4>6</vt:i4>
      </vt:variant>
      <vt:variant>
        <vt:i4>0</vt:i4>
      </vt:variant>
      <vt:variant>
        <vt:i4>5</vt:i4>
      </vt:variant>
      <vt:variant>
        <vt:lpwstr>http://www.rusfinancebank.ru/ru/consumer-credit.html</vt:lpwstr>
      </vt:variant>
      <vt:variant>
        <vt:lpwstr/>
      </vt:variant>
      <vt:variant>
        <vt:i4>524379</vt:i4>
      </vt:variant>
      <vt:variant>
        <vt:i4>3</vt:i4>
      </vt:variant>
      <vt:variant>
        <vt:i4>0</vt:i4>
      </vt:variant>
      <vt:variant>
        <vt:i4>5</vt:i4>
      </vt:variant>
      <vt:variant>
        <vt:lpwstr>http://www.rusfinancebank.ru/ru/auto-credit.html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crazzy</dc:creator>
  <cp:lastModifiedBy>Diana Sogonova</cp:lastModifiedBy>
  <cp:revision>5</cp:revision>
  <cp:lastPrinted>2014-06-25T18:49:00Z</cp:lastPrinted>
  <dcterms:created xsi:type="dcterms:W3CDTF">2014-06-25T19:05:00Z</dcterms:created>
  <dcterms:modified xsi:type="dcterms:W3CDTF">2016-02-09T16:19:00Z</dcterms:modified>
</cp:coreProperties>
</file>